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3423A" w14:textId="77777777" w:rsidR="002A3AE6" w:rsidRPr="00994B30" w:rsidRDefault="007059E3" w:rsidP="00CB288C">
      <w:pPr>
        <w:pStyle w:val="Title"/>
      </w:pPr>
      <w:r w:rsidRPr="00994B30">
        <w:t xml:space="preserve">Worksheet: </w:t>
      </w:r>
      <w:r w:rsidR="000E4A84" w:rsidRPr="00994B30">
        <w:t>The Big Meltdown</w:t>
      </w:r>
    </w:p>
    <w:p w14:paraId="63B05208" w14:textId="77777777" w:rsidR="0029537E" w:rsidRDefault="0029537E" w:rsidP="0029537E">
      <w:pPr>
        <w:pStyle w:val="Heading1"/>
      </w:pPr>
      <w:r>
        <w:t>Purpose of the activity</w:t>
      </w:r>
    </w:p>
    <w:p w14:paraId="7E47E820" w14:textId="1D2D07DE" w:rsidR="0029537E" w:rsidRPr="0029537E" w:rsidRDefault="0029537E" w:rsidP="0029537E">
      <w:r>
        <w:t xml:space="preserve">With this activity, you explore how ice contributes to the rising sea levels </w:t>
      </w:r>
      <w:r w:rsidR="00441DFC">
        <w:t xml:space="preserve">on </w:t>
      </w:r>
      <w:r>
        <w:t>melting. With a simple experiment, you will investigate the difference between ice floating on water and land ice</w:t>
      </w:r>
      <w:r w:rsidR="00E23F1A">
        <w:t>,</w:t>
      </w:r>
      <w:r>
        <w:t xml:space="preserve"> like </w:t>
      </w:r>
      <w:r w:rsidR="00E23F1A">
        <w:t xml:space="preserve">that </w:t>
      </w:r>
      <w:r>
        <w:t xml:space="preserve">seen in glaciers. In the end, you will be able to realise that only one of the two forms of ice actually </w:t>
      </w:r>
      <w:r w:rsidR="00B84479">
        <w:t xml:space="preserve">causes </w:t>
      </w:r>
      <w:r>
        <w:t xml:space="preserve">the water level </w:t>
      </w:r>
      <w:r w:rsidR="00036AE5">
        <w:t xml:space="preserve">to </w:t>
      </w:r>
      <w:r>
        <w:t>rise.</w:t>
      </w:r>
    </w:p>
    <w:p w14:paraId="27A11F71" w14:textId="77777777" w:rsidR="0029537E" w:rsidRPr="00994B30" w:rsidRDefault="0029537E" w:rsidP="0029537E">
      <w:pPr>
        <w:pStyle w:val="Heading1"/>
      </w:pPr>
      <w:r w:rsidRPr="00994B30">
        <w:t>Activity: Melting the ice</w:t>
      </w:r>
    </w:p>
    <w:p w14:paraId="6B4009CA" w14:textId="77777777" w:rsidR="0029537E" w:rsidRPr="00994B30" w:rsidRDefault="0029537E" w:rsidP="0029537E">
      <w:r w:rsidRPr="00994B30">
        <w:t>List of material:</w:t>
      </w:r>
    </w:p>
    <w:p w14:paraId="12C47F20" w14:textId="77777777" w:rsidR="0029537E" w:rsidRPr="00994B30" w:rsidRDefault="0029537E" w:rsidP="0029537E">
      <w:pPr>
        <w:pStyle w:val="ListParagraph"/>
        <w:numPr>
          <w:ilvl w:val="0"/>
          <w:numId w:val="21"/>
        </w:numPr>
      </w:pPr>
      <w:r w:rsidRPr="00994B30">
        <w:t>Large transparent bowl</w:t>
      </w:r>
    </w:p>
    <w:p w14:paraId="174DA21B" w14:textId="747789F5" w:rsidR="0029537E" w:rsidRPr="00994B30" w:rsidRDefault="006B3B70" w:rsidP="0029537E">
      <w:pPr>
        <w:pStyle w:val="ListParagraph"/>
        <w:numPr>
          <w:ilvl w:val="0"/>
          <w:numId w:val="21"/>
        </w:numPr>
      </w:pPr>
      <w:r>
        <w:t>I</w:t>
      </w:r>
      <w:r w:rsidR="0029537E" w:rsidRPr="00994B30">
        <w:t>ce</w:t>
      </w:r>
    </w:p>
    <w:p w14:paraId="1850911F" w14:textId="512935BA" w:rsidR="0029537E" w:rsidRPr="00994B30" w:rsidRDefault="0029537E" w:rsidP="0029537E">
      <w:pPr>
        <w:pStyle w:val="ListParagraph"/>
        <w:numPr>
          <w:ilvl w:val="0"/>
          <w:numId w:val="21"/>
        </w:numPr>
      </w:pPr>
      <w:r w:rsidRPr="00994B30">
        <w:t xml:space="preserve">Large stone or </w:t>
      </w:r>
      <w:r w:rsidR="006B3B70">
        <w:t xml:space="preserve">a </w:t>
      </w:r>
      <w:r w:rsidRPr="00994B30">
        <w:t>similar item that serves as a platform (about half the size of the bowl)</w:t>
      </w:r>
    </w:p>
    <w:p w14:paraId="65DC0549" w14:textId="77777777" w:rsidR="0029537E" w:rsidRPr="00994B30" w:rsidRDefault="0029537E" w:rsidP="0029537E">
      <w:pPr>
        <w:pStyle w:val="ListParagraph"/>
        <w:numPr>
          <w:ilvl w:val="0"/>
          <w:numId w:val="21"/>
        </w:numPr>
      </w:pPr>
      <w:r w:rsidRPr="00994B30">
        <w:t>Water</w:t>
      </w:r>
    </w:p>
    <w:p w14:paraId="44C3B61C" w14:textId="77777777" w:rsidR="0029537E" w:rsidRPr="00994B30" w:rsidRDefault="0029537E" w:rsidP="0029537E">
      <w:pPr>
        <w:pStyle w:val="ListParagraph"/>
        <w:numPr>
          <w:ilvl w:val="0"/>
          <w:numId w:val="21"/>
        </w:numPr>
      </w:pPr>
      <w:r w:rsidRPr="00994B30">
        <w:t>Overhead marker</w:t>
      </w:r>
    </w:p>
    <w:p w14:paraId="232E1BED" w14:textId="77777777" w:rsidR="0029537E" w:rsidRPr="00994B30" w:rsidRDefault="0029537E" w:rsidP="0029537E">
      <w:pPr>
        <w:pStyle w:val="ListParagraph"/>
        <w:numPr>
          <w:ilvl w:val="0"/>
          <w:numId w:val="21"/>
        </w:numPr>
      </w:pPr>
      <w:r w:rsidRPr="00994B30">
        <w:t>Strong lamp</w:t>
      </w:r>
    </w:p>
    <w:p w14:paraId="3AF21F13" w14:textId="77777777" w:rsidR="0029537E" w:rsidRPr="00994B30" w:rsidRDefault="0029537E" w:rsidP="0029537E">
      <w:pPr>
        <w:pStyle w:val="Heading2"/>
      </w:pPr>
      <w:r w:rsidRPr="00994B30">
        <w:t>Questions</w:t>
      </w:r>
    </w:p>
    <w:p w14:paraId="759EFCC8" w14:textId="77777777" w:rsidR="0029537E" w:rsidRPr="00994B30" w:rsidRDefault="0029537E" w:rsidP="0029537E">
      <w:pPr>
        <w:spacing w:line="360" w:lineRule="auto"/>
      </w:pPr>
      <w:r w:rsidRPr="00994B30">
        <w:t>How do you melt ice?</w:t>
      </w:r>
    </w:p>
    <w:p w14:paraId="6F547F89" w14:textId="77777777" w:rsidR="0029537E" w:rsidRPr="00994B30" w:rsidRDefault="0029537E" w:rsidP="0029537E">
      <w:pPr>
        <w:spacing w:line="360" w:lineRule="auto"/>
      </w:pPr>
    </w:p>
    <w:p w14:paraId="17ADA6C7" w14:textId="77777777" w:rsidR="0029537E" w:rsidRPr="00994B30" w:rsidRDefault="0029537E" w:rsidP="0029537E">
      <w:pPr>
        <w:spacing w:line="360" w:lineRule="auto"/>
      </w:pPr>
      <w:r w:rsidRPr="00994B30">
        <w:t>Where on Earth can you find ice?</w:t>
      </w:r>
    </w:p>
    <w:p w14:paraId="7BE3EB71" w14:textId="77777777" w:rsidR="0029537E" w:rsidRPr="00994B30" w:rsidRDefault="0029537E" w:rsidP="0029537E">
      <w:pPr>
        <w:spacing w:line="360" w:lineRule="auto"/>
      </w:pPr>
    </w:p>
    <w:p w14:paraId="71CC555E" w14:textId="462AE1D4" w:rsidR="0029537E" w:rsidRPr="00994B30" w:rsidRDefault="0029537E" w:rsidP="0029537E">
      <w:pPr>
        <w:spacing w:line="360" w:lineRule="auto"/>
      </w:pPr>
      <w:r w:rsidRPr="00994B30">
        <w:t>Imagine</w:t>
      </w:r>
      <w:r w:rsidR="007A02E6">
        <w:t xml:space="preserve"> that</w:t>
      </w:r>
      <w:r w:rsidRPr="00994B30">
        <w:t xml:space="preserve"> all that ice melts</w:t>
      </w:r>
      <w:r w:rsidR="007A02E6">
        <w:t>.</w:t>
      </w:r>
      <w:r w:rsidRPr="00994B30">
        <w:t xml:space="preserve"> </w:t>
      </w:r>
      <w:r w:rsidR="007A02E6">
        <w:t>W</w:t>
      </w:r>
      <w:r w:rsidR="007A02E6" w:rsidRPr="00994B30">
        <w:t xml:space="preserve">hat </w:t>
      </w:r>
      <w:r w:rsidRPr="00994B30">
        <w:t>would happen to the water levels?</w:t>
      </w:r>
    </w:p>
    <w:p w14:paraId="46F3F926" w14:textId="77777777" w:rsidR="0029537E" w:rsidRPr="00994B30" w:rsidRDefault="0029537E" w:rsidP="0029537E">
      <w:pPr>
        <w:spacing w:line="360" w:lineRule="auto"/>
      </w:pPr>
    </w:p>
    <w:p w14:paraId="18AA0657" w14:textId="762666CB" w:rsidR="0029537E" w:rsidRPr="00994B30" w:rsidRDefault="0029537E" w:rsidP="0029537E">
      <w:pPr>
        <w:spacing w:line="360" w:lineRule="auto"/>
      </w:pPr>
      <w:r w:rsidRPr="00994B30">
        <w:t>What would happen to the coastal areas on Earth when the sea levels rise?</w:t>
      </w:r>
    </w:p>
    <w:p w14:paraId="4DC201C9" w14:textId="77777777" w:rsidR="0029537E" w:rsidRPr="00994B30" w:rsidRDefault="0029537E" w:rsidP="0029537E">
      <w:pPr>
        <w:spacing w:line="360" w:lineRule="auto"/>
      </w:pPr>
    </w:p>
    <w:p w14:paraId="26CB4F1E" w14:textId="299AD43A" w:rsidR="0029537E" w:rsidRPr="00994B30" w:rsidRDefault="0029537E" w:rsidP="0029537E">
      <w:pPr>
        <w:spacing w:line="360" w:lineRule="auto"/>
      </w:pPr>
      <w:r w:rsidRPr="00994B30">
        <w:t xml:space="preserve">When you look at maps, what is the main difference between </w:t>
      </w:r>
      <w:r w:rsidR="00173FEA">
        <w:t xml:space="preserve">the </w:t>
      </w:r>
      <w:r w:rsidRPr="00994B30">
        <w:t xml:space="preserve">northern and southern polar regions? </w:t>
      </w:r>
    </w:p>
    <w:p w14:paraId="60A6F63B" w14:textId="77777777" w:rsidR="0029537E" w:rsidRPr="00994B30" w:rsidRDefault="0029537E" w:rsidP="0029537E">
      <w:pPr>
        <w:spacing w:line="360" w:lineRule="auto"/>
      </w:pPr>
    </w:p>
    <w:p w14:paraId="00412874" w14:textId="63A5EA80" w:rsidR="0029537E" w:rsidRPr="00994B30" w:rsidRDefault="0029537E" w:rsidP="0029537E">
      <w:pPr>
        <w:spacing w:line="360" w:lineRule="auto"/>
      </w:pPr>
      <w:r w:rsidRPr="00994B30">
        <w:t>Which of them is the Arctic</w:t>
      </w:r>
      <w:r w:rsidR="00FA2BA4">
        <w:t>,</w:t>
      </w:r>
      <w:r w:rsidRPr="00994B30">
        <w:t xml:space="preserve"> and which is Antarctica?</w:t>
      </w:r>
    </w:p>
    <w:p w14:paraId="5EB996A6" w14:textId="77777777" w:rsidR="0029537E" w:rsidRPr="00994B30" w:rsidRDefault="0029537E" w:rsidP="0029537E">
      <w:pPr>
        <w:spacing w:line="360" w:lineRule="auto"/>
      </w:pPr>
    </w:p>
    <w:p w14:paraId="10D5341A" w14:textId="77777777" w:rsidR="0029537E" w:rsidRPr="00994B30" w:rsidRDefault="0029537E" w:rsidP="0029537E">
      <w:pPr>
        <w:pStyle w:val="Heading2"/>
      </w:pPr>
      <w:r w:rsidRPr="00994B30">
        <w:t>Experimental set-up 1</w:t>
      </w:r>
    </w:p>
    <w:p w14:paraId="5E3C8A7B" w14:textId="77777777" w:rsidR="0029537E" w:rsidRPr="00994B30" w:rsidRDefault="0029537E" w:rsidP="0029537E">
      <w:r w:rsidRPr="00994B30">
        <w:t>Follow the instructions:</w:t>
      </w:r>
    </w:p>
    <w:p w14:paraId="539983FF" w14:textId="3A425F59" w:rsidR="0029537E" w:rsidRPr="00994B30" w:rsidRDefault="0029537E" w:rsidP="0029537E">
      <w:pPr>
        <w:pStyle w:val="ListParagraph"/>
        <w:numPr>
          <w:ilvl w:val="0"/>
          <w:numId w:val="26"/>
        </w:numPr>
      </w:pPr>
      <w:r w:rsidRPr="00994B30">
        <w:t xml:space="preserve">The stone or the platform is </w:t>
      </w:r>
      <w:r w:rsidR="00FA2BA4">
        <w:t xml:space="preserve">placed </w:t>
      </w:r>
      <w:r w:rsidRPr="00994B30">
        <w:t>into the bowl.</w:t>
      </w:r>
    </w:p>
    <w:p w14:paraId="4369BC61" w14:textId="77B6DC7A" w:rsidR="0029537E" w:rsidRPr="00994B30" w:rsidRDefault="0029537E" w:rsidP="0029537E">
      <w:pPr>
        <w:pStyle w:val="ListParagraph"/>
        <w:numPr>
          <w:ilvl w:val="0"/>
          <w:numId w:val="26"/>
        </w:numPr>
      </w:pPr>
      <w:r w:rsidRPr="00994B30">
        <w:t xml:space="preserve">The bowl is filled with water </w:t>
      </w:r>
      <w:r w:rsidR="00881D8C">
        <w:t xml:space="preserve">such that </w:t>
      </w:r>
      <w:r w:rsidRPr="00994B30">
        <w:t xml:space="preserve">the platform </w:t>
      </w:r>
      <w:r w:rsidR="00881D8C" w:rsidRPr="00994B30">
        <w:t>protrud</w:t>
      </w:r>
      <w:r w:rsidR="00881D8C">
        <w:t>es</w:t>
      </w:r>
      <w:r w:rsidR="00881D8C" w:rsidRPr="00994B30">
        <w:t xml:space="preserve"> </w:t>
      </w:r>
      <w:r w:rsidR="00881D8C">
        <w:t xml:space="preserve">out </w:t>
      </w:r>
      <w:r w:rsidRPr="00994B30">
        <w:t>from the water.</w:t>
      </w:r>
    </w:p>
    <w:p w14:paraId="4A6CC0E9" w14:textId="3D353D5D" w:rsidR="0029537E" w:rsidRPr="00994B30" w:rsidRDefault="0029537E" w:rsidP="0029537E">
      <w:pPr>
        <w:pStyle w:val="ListParagraph"/>
        <w:numPr>
          <w:ilvl w:val="0"/>
          <w:numId w:val="26"/>
        </w:numPr>
      </w:pPr>
      <w:r w:rsidRPr="00994B30">
        <w:t xml:space="preserve">The water level is marked </w:t>
      </w:r>
      <w:r w:rsidR="008314A5">
        <w:t xml:space="preserve">on </w:t>
      </w:r>
      <w:r w:rsidRPr="00994B30">
        <w:t>the bowl with an overhead marker.</w:t>
      </w:r>
    </w:p>
    <w:p w14:paraId="49318528" w14:textId="77777777" w:rsidR="0029537E" w:rsidRPr="00994B30" w:rsidRDefault="0029537E" w:rsidP="0029537E">
      <w:pPr>
        <w:pStyle w:val="ListParagraph"/>
        <w:numPr>
          <w:ilvl w:val="0"/>
          <w:numId w:val="26"/>
        </w:numPr>
      </w:pPr>
      <w:r w:rsidRPr="00994B30">
        <w:t>The lamp is positioned so that it illuminates the bowl.</w:t>
      </w:r>
    </w:p>
    <w:p w14:paraId="0BCE398F" w14:textId="77777777" w:rsidR="0029537E" w:rsidRPr="00994B30" w:rsidRDefault="0029537E" w:rsidP="0029537E">
      <w:pPr>
        <w:keepNext/>
        <w:spacing w:after="0" w:line="240" w:lineRule="auto"/>
        <w:jc w:val="center"/>
      </w:pPr>
      <w:r w:rsidRPr="00994B30">
        <w:rPr>
          <w:noProof/>
          <w:lang w:val="de-DE" w:eastAsia="de-DE"/>
        </w:rPr>
        <w:drawing>
          <wp:inline distT="0" distB="0" distL="0" distR="0" wp14:anchorId="79FD8ED5" wp14:editId="0F5D80E9">
            <wp:extent cx="2940563" cy="2520000"/>
            <wp:effectExtent l="635" t="0" r="0" b="0"/>
            <wp:docPr id="2" name="Grafik 4" descr="C:\Users\marco\Google Drive\Uni\Zulassungsarbeit\Aufgabenblätter\Bilder Versuchsaufbauten\IMG_2886_1575x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o\Google Drive\Uni\Zulassungsarbeit\Aufgabenblätter\Bilder Versuchsaufbauten\IMG_2886_1575x105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207"/>
                    <a:stretch/>
                  </pic:blipFill>
                  <pic:spPr bwMode="auto">
                    <a:xfrm rot="16200000">
                      <a:off x="0" y="0"/>
                      <a:ext cx="2940563"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182D741" w14:textId="3AE5E4E9" w:rsidR="0029537E" w:rsidRPr="00994B30" w:rsidRDefault="0029537E" w:rsidP="0029537E">
      <w:pPr>
        <w:pStyle w:val="Caption"/>
        <w:jc w:val="center"/>
      </w:pPr>
      <w:r w:rsidRPr="00994B30">
        <w:t xml:space="preserve">Figure </w:t>
      </w:r>
      <w:r w:rsidRPr="00994B30">
        <w:fldChar w:fldCharType="begin"/>
      </w:r>
      <w:r w:rsidRPr="00994B30">
        <w:instrText xml:space="preserve"> SEQ Figure \* ARABIC </w:instrText>
      </w:r>
      <w:r w:rsidRPr="00994B30">
        <w:fldChar w:fldCharType="separate"/>
      </w:r>
      <w:r w:rsidR="00A905EF">
        <w:rPr>
          <w:noProof/>
        </w:rPr>
        <w:t>1</w:t>
      </w:r>
      <w:r w:rsidRPr="00994B30">
        <w:fldChar w:fldCharType="end"/>
      </w:r>
      <w:r w:rsidRPr="00994B30">
        <w:t>: Experimental set-up. A plastic cup filled with water is used as a platform that carries the ice (own work).</w:t>
      </w:r>
    </w:p>
    <w:p w14:paraId="138883DA" w14:textId="77777777" w:rsidR="0029537E" w:rsidRPr="00994B30" w:rsidRDefault="0029537E" w:rsidP="0029537E">
      <w:r w:rsidRPr="00994B30">
        <w:t>In our model, there is a stone with its top above the water surface and covered with ice. What would be the corresponding situation on Earth?</w:t>
      </w:r>
    </w:p>
    <w:p w14:paraId="7736EE40" w14:textId="77777777" w:rsidR="0029537E" w:rsidRDefault="0029537E" w:rsidP="0029537E"/>
    <w:p w14:paraId="115F1177" w14:textId="77777777" w:rsidR="007C37F7" w:rsidRPr="00994B30" w:rsidRDefault="007C37F7" w:rsidP="0029537E"/>
    <w:p w14:paraId="072DB602" w14:textId="77777777" w:rsidR="0029537E" w:rsidRPr="00994B30" w:rsidRDefault="0029537E" w:rsidP="0029537E">
      <w:pPr>
        <w:pStyle w:val="Heading2"/>
      </w:pPr>
      <w:r w:rsidRPr="00994B30">
        <w:t>Experimental Procedure Part 1</w:t>
      </w:r>
    </w:p>
    <w:p w14:paraId="7FAC31E8" w14:textId="77777777" w:rsidR="0029537E" w:rsidRPr="00994B30" w:rsidRDefault="0029537E" w:rsidP="0029537E">
      <w:r w:rsidRPr="00994B30">
        <w:t>Follow the instructions:</w:t>
      </w:r>
    </w:p>
    <w:p w14:paraId="0C03808E" w14:textId="3E7FFB2B" w:rsidR="0029537E" w:rsidRPr="00994B30" w:rsidRDefault="0029537E" w:rsidP="0029537E">
      <w:pPr>
        <w:pStyle w:val="ListParagraph"/>
        <w:numPr>
          <w:ilvl w:val="0"/>
          <w:numId w:val="27"/>
        </w:numPr>
      </w:pPr>
      <w:r w:rsidRPr="00994B30">
        <w:t xml:space="preserve">Ice is </w:t>
      </w:r>
      <w:r w:rsidR="00A11C36">
        <w:t xml:space="preserve">placed </w:t>
      </w:r>
      <w:r w:rsidRPr="00994B30">
        <w:t>on the platform</w:t>
      </w:r>
      <w:r w:rsidR="002F4497">
        <w:t>,</w:t>
      </w:r>
      <w:r w:rsidRPr="00994B30">
        <w:t xml:space="preserve"> and the lamp is switched on.</w:t>
      </w:r>
    </w:p>
    <w:p w14:paraId="7D677105" w14:textId="77777777" w:rsidR="0029537E" w:rsidRPr="00994B30" w:rsidRDefault="0029537E" w:rsidP="0029537E">
      <w:pPr>
        <w:pStyle w:val="ListParagraph"/>
        <w:numPr>
          <w:ilvl w:val="0"/>
          <w:numId w:val="27"/>
        </w:numPr>
      </w:pPr>
      <w:r w:rsidRPr="00994B30">
        <w:t>Wait until the ice has melted.</w:t>
      </w:r>
    </w:p>
    <w:p w14:paraId="0467B7D1" w14:textId="77777777" w:rsidR="0029537E" w:rsidRDefault="0029537E" w:rsidP="0029537E">
      <w:r w:rsidRPr="00994B30">
        <w:t>Write down your observations during the first part of the experiment. Pay attention to the water level.</w:t>
      </w:r>
    </w:p>
    <w:p w14:paraId="1A038F17" w14:textId="77777777" w:rsidR="007C37F7" w:rsidRPr="00994B30" w:rsidRDefault="007C37F7" w:rsidP="0029537E"/>
    <w:p w14:paraId="159527BF" w14:textId="77777777" w:rsidR="0029537E" w:rsidRPr="00994B30" w:rsidRDefault="0029537E" w:rsidP="0029537E"/>
    <w:p w14:paraId="16227B51" w14:textId="77777777" w:rsidR="0029537E" w:rsidRPr="00994B30" w:rsidRDefault="0029537E" w:rsidP="0029537E">
      <w:r w:rsidRPr="00994B30">
        <w:t>What happened to the water level? Explain the observation.</w:t>
      </w:r>
    </w:p>
    <w:p w14:paraId="43E19D5B" w14:textId="77777777" w:rsidR="0029537E" w:rsidRDefault="0029537E" w:rsidP="0029537E"/>
    <w:p w14:paraId="415E781C" w14:textId="77777777" w:rsidR="007C37F7" w:rsidRPr="00994B30" w:rsidRDefault="007C37F7" w:rsidP="0029537E"/>
    <w:p w14:paraId="6032B205" w14:textId="77777777" w:rsidR="0029537E" w:rsidRPr="00994B30" w:rsidRDefault="0029537E" w:rsidP="0029537E">
      <w:pPr>
        <w:pStyle w:val="Heading2"/>
      </w:pPr>
      <w:r w:rsidRPr="00994B30">
        <w:t>Experimental set-up 2</w:t>
      </w:r>
    </w:p>
    <w:p w14:paraId="13E46095" w14:textId="77777777" w:rsidR="0029537E" w:rsidRPr="00994B30" w:rsidRDefault="0029537E" w:rsidP="0029537E">
      <w:r w:rsidRPr="00994B30">
        <w:t>Follow the instructions:</w:t>
      </w:r>
    </w:p>
    <w:p w14:paraId="3B59E3C9" w14:textId="77777777" w:rsidR="0029537E" w:rsidRPr="00994B30" w:rsidRDefault="0029537E" w:rsidP="0029537E">
      <w:pPr>
        <w:pStyle w:val="ListParagraph"/>
        <w:numPr>
          <w:ilvl w:val="0"/>
          <w:numId w:val="28"/>
        </w:numPr>
      </w:pPr>
      <w:r w:rsidRPr="00994B30">
        <w:t>The platform is removed from the bowl.</w:t>
      </w:r>
    </w:p>
    <w:p w14:paraId="02845D95" w14:textId="7615AFD6" w:rsidR="0029537E" w:rsidRPr="00994B30" w:rsidRDefault="0029537E" w:rsidP="0029537E">
      <w:pPr>
        <w:pStyle w:val="ListParagraph"/>
        <w:numPr>
          <w:ilvl w:val="0"/>
          <w:numId w:val="28"/>
        </w:numPr>
      </w:pPr>
      <w:r w:rsidRPr="00994B30">
        <w:t>Again</w:t>
      </w:r>
      <w:r w:rsidR="009F6AB2">
        <w:t>,</w:t>
      </w:r>
      <w:r w:rsidRPr="00994B30">
        <w:t xml:space="preserve"> the water level is indicated </w:t>
      </w:r>
      <w:r w:rsidR="007A00B2">
        <w:t xml:space="preserve">on </w:t>
      </w:r>
      <w:r w:rsidR="007A00B2" w:rsidRPr="00994B30">
        <w:t xml:space="preserve">the bowl </w:t>
      </w:r>
      <w:r w:rsidRPr="00994B30">
        <w:t>with an overhead marker.</w:t>
      </w:r>
    </w:p>
    <w:p w14:paraId="2B06BC27" w14:textId="77777777" w:rsidR="0029537E" w:rsidRPr="00994B30" w:rsidRDefault="0029537E" w:rsidP="0029537E">
      <w:pPr>
        <w:spacing w:after="0"/>
        <w:jc w:val="center"/>
      </w:pPr>
      <w:r w:rsidRPr="00994B30">
        <w:rPr>
          <w:noProof/>
          <w:lang w:val="de-DE" w:eastAsia="de-DE"/>
        </w:rPr>
        <w:drawing>
          <wp:inline distT="0" distB="0" distL="0" distR="0" wp14:anchorId="1127241E" wp14:editId="25A15297">
            <wp:extent cx="3157199" cy="2520000"/>
            <wp:effectExtent l="0" t="5397" r="317" b="318"/>
            <wp:docPr id="10" name="Grafik 5" descr="C:\Users\marco\Google Drive\Uni\Zulassungsarbeit\Aufgabenblätter\Bilder Versuchsaufbauten\IMG_2887_1575x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o\Google Drive\Uni\Zulassungsarbeit\Aufgabenblätter\Bilder Versuchsaufbauten\IMG_2887_1575x105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476"/>
                    <a:stretch/>
                  </pic:blipFill>
                  <pic:spPr bwMode="auto">
                    <a:xfrm rot="16200000">
                      <a:off x="0" y="0"/>
                      <a:ext cx="3157199"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3C6CDF4A" w14:textId="12CD1EEE" w:rsidR="0029537E" w:rsidRPr="00994B30" w:rsidRDefault="0029537E" w:rsidP="0029537E">
      <w:pPr>
        <w:pStyle w:val="Caption"/>
        <w:jc w:val="center"/>
      </w:pPr>
      <w:r w:rsidRPr="00994B30">
        <w:t xml:space="preserve">Figure </w:t>
      </w:r>
      <w:r w:rsidRPr="00994B30">
        <w:fldChar w:fldCharType="begin"/>
      </w:r>
      <w:r w:rsidRPr="00994B30">
        <w:instrText xml:space="preserve"> SEQ Figure \* ARABIC </w:instrText>
      </w:r>
      <w:r w:rsidRPr="00994B30">
        <w:fldChar w:fldCharType="separate"/>
      </w:r>
      <w:r w:rsidR="00A905EF">
        <w:rPr>
          <w:noProof/>
        </w:rPr>
        <w:t>2</w:t>
      </w:r>
      <w:r w:rsidRPr="00994B30">
        <w:fldChar w:fldCharType="end"/>
      </w:r>
      <w:r w:rsidRPr="00994B30">
        <w:t>: Experimental set-up for the second part. The platform has been removed (own work).</w:t>
      </w:r>
    </w:p>
    <w:p w14:paraId="37BEF06D" w14:textId="39B9203E" w:rsidR="0029537E" w:rsidRPr="00994B30" w:rsidRDefault="0029537E" w:rsidP="0029537E">
      <w:r w:rsidRPr="00994B30">
        <w:t xml:space="preserve">In the second model, </w:t>
      </w:r>
      <w:r w:rsidR="001067E1">
        <w:t xml:space="preserve">the </w:t>
      </w:r>
      <w:r w:rsidRPr="00994B30">
        <w:t>ice is floating on water. What would be the corresponding situation on Earth?</w:t>
      </w:r>
    </w:p>
    <w:p w14:paraId="331A5792" w14:textId="77777777" w:rsidR="0029537E" w:rsidRDefault="0029537E" w:rsidP="0029537E"/>
    <w:p w14:paraId="149E4AF1" w14:textId="77777777" w:rsidR="007C37F7" w:rsidRPr="00994B30" w:rsidRDefault="007C37F7" w:rsidP="0029537E"/>
    <w:p w14:paraId="17ADBD4B" w14:textId="77777777" w:rsidR="0029537E" w:rsidRPr="00994B30" w:rsidRDefault="0029537E" w:rsidP="0029537E">
      <w:pPr>
        <w:pStyle w:val="Heading2"/>
      </w:pPr>
      <w:r w:rsidRPr="00994B30">
        <w:t>Experimental Procedure Part 2</w:t>
      </w:r>
    </w:p>
    <w:p w14:paraId="7F43B37E" w14:textId="77777777" w:rsidR="0029537E" w:rsidRPr="00994B30" w:rsidRDefault="0029537E" w:rsidP="0029537E">
      <w:r w:rsidRPr="00994B30">
        <w:t>Follow the instructions:</w:t>
      </w:r>
    </w:p>
    <w:p w14:paraId="6349F364" w14:textId="5E749DCA" w:rsidR="0029537E" w:rsidRPr="00994B30" w:rsidRDefault="0029537E" w:rsidP="0029537E">
      <w:pPr>
        <w:pStyle w:val="ListParagraph"/>
        <w:numPr>
          <w:ilvl w:val="0"/>
          <w:numId w:val="29"/>
        </w:numPr>
      </w:pPr>
      <w:r w:rsidRPr="00994B30">
        <w:t>The ice is put into the water</w:t>
      </w:r>
      <w:r w:rsidR="009C091C">
        <w:t>,</w:t>
      </w:r>
      <w:r w:rsidRPr="00994B30">
        <w:t xml:space="preserve"> and the lamp is switched on again.</w:t>
      </w:r>
    </w:p>
    <w:p w14:paraId="270B1EAB" w14:textId="77777777" w:rsidR="0029537E" w:rsidRPr="00994B30" w:rsidRDefault="0029537E" w:rsidP="0029537E">
      <w:pPr>
        <w:pStyle w:val="ListParagraph"/>
        <w:numPr>
          <w:ilvl w:val="0"/>
          <w:numId w:val="29"/>
        </w:numPr>
      </w:pPr>
      <w:r w:rsidRPr="00994B30">
        <w:t>Wait again until the ice has melted.</w:t>
      </w:r>
    </w:p>
    <w:p w14:paraId="70A449B4" w14:textId="77777777" w:rsidR="0029537E" w:rsidRPr="00994B30" w:rsidRDefault="0029537E" w:rsidP="0029537E">
      <w:r w:rsidRPr="00994B30">
        <w:t>Write down your observations during the second part of the experiment. Pay attention to the water level.</w:t>
      </w:r>
    </w:p>
    <w:p w14:paraId="69AC7872" w14:textId="77777777" w:rsidR="0029537E" w:rsidRDefault="0029537E" w:rsidP="0029537E"/>
    <w:p w14:paraId="1895A993" w14:textId="77777777" w:rsidR="007C37F7" w:rsidRPr="00994B30" w:rsidRDefault="007C37F7" w:rsidP="0029537E"/>
    <w:p w14:paraId="40971F0E" w14:textId="77777777" w:rsidR="0029537E" w:rsidRPr="00994B30" w:rsidRDefault="0029537E" w:rsidP="0029537E">
      <w:r w:rsidRPr="00994B30">
        <w:t>What happened to the water level? Explain the observation.</w:t>
      </w:r>
    </w:p>
    <w:p w14:paraId="008F2DD6" w14:textId="77777777" w:rsidR="0029537E" w:rsidRDefault="0029537E" w:rsidP="0029537E"/>
    <w:p w14:paraId="0FDE24BD" w14:textId="77777777" w:rsidR="007C37F7" w:rsidRPr="00994B30" w:rsidRDefault="007C37F7" w:rsidP="0029537E"/>
    <w:p w14:paraId="583430C4" w14:textId="4F189E16" w:rsidR="0029537E" w:rsidRPr="00994B30" w:rsidRDefault="0029537E" w:rsidP="0029537E">
      <w:r w:rsidRPr="00994B30">
        <w:t>When reconsidering the experiment, which of the two forms of ice contribute</w:t>
      </w:r>
      <w:r w:rsidR="00B21234">
        <w:t>s</w:t>
      </w:r>
      <w:r w:rsidRPr="00994B30">
        <w:t xml:space="preserve"> to the rising sea levels? Land ice or/and floating ice?</w:t>
      </w:r>
    </w:p>
    <w:p w14:paraId="653FA6D4" w14:textId="77777777" w:rsidR="0029537E" w:rsidRDefault="0029537E" w:rsidP="0029537E"/>
    <w:p w14:paraId="55F01072" w14:textId="77777777" w:rsidR="007C37F7" w:rsidRPr="00994B30" w:rsidRDefault="007C37F7" w:rsidP="0029537E"/>
    <w:p w14:paraId="75B3C1CC" w14:textId="3907AB64" w:rsidR="0029537E" w:rsidRPr="00994B30" w:rsidRDefault="0029537E" w:rsidP="0029537E">
      <w:r w:rsidRPr="00994B30">
        <w:t xml:space="preserve">What is the impact on the oceans when </w:t>
      </w:r>
      <w:r w:rsidR="00B21234">
        <w:t xml:space="preserve">the </w:t>
      </w:r>
      <w:r w:rsidRPr="00994B30">
        <w:t>land ice melts and the resulting water runs into the sea?</w:t>
      </w:r>
    </w:p>
    <w:p w14:paraId="0C1EADE4" w14:textId="77777777" w:rsidR="0029537E" w:rsidRDefault="0029537E" w:rsidP="0029537E"/>
    <w:p w14:paraId="1001C432" w14:textId="77777777" w:rsidR="007C37F7" w:rsidRPr="00994B30" w:rsidRDefault="007C37F7" w:rsidP="0029537E"/>
    <w:p w14:paraId="2ED066C4" w14:textId="77777777" w:rsidR="0029537E" w:rsidRPr="00994B30" w:rsidRDefault="0029537E" w:rsidP="0029537E">
      <w:r w:rsidRPr="00994B30">
        <w:t>How would you be able to witness such a rise?</w:t>
      </w:r>
    </w:p>
    <w:p w14:paraId="0C033450" w14:textId="77777777" w:rsidR="0029537E" w:rsidRPr="00994B30" w:rsidRDefault="0029537E" w:rsidP="0029537E"/>
    <w:p w14:paraId="71FAA2FF" w14:textId="77777777" w:rsidR="007C37F7" w:rsidRDefault="007C37F7">
      <w:pPr>
        <w:rPr>
          <w:rFonts w:eastAsiaTheme="majorEastAsia" w:cstheme="majorBidi"/>
          <w:b/>
          <w:bCs/>
          <w:color w:val="365F91" w:themeColor="accent1" w:themeShade="BF"/>
          <w:sz w:val="28"/>
          <w:szCs w:val="28"/>
        </w:rPr>
      </w:pPr>
      <w:r>
        <w:br w:type="page"/>
      </w:r>
    </w:p>
    <w:p w14:paraId="374C0AD8" w14:textId="77777777" w:rsidR="005634CE" w:rsidRPr="00994B30" w:rsidRDefault="005634CE" w:rsidP="00F161B4">
      <w:pPr>
        <w:pStyle w:val="Heading1"/>
      </w:pPr>
      <w:r w:rsidRPr="00994B30">
        <w:lastRenderedPageBreak/>
        <w:t>Background Information</w:t>
      </w:r>
    </w:p>
    <w:p w14:paraId="7B48E432" w14:textId="77777777" w:rsidR="005A0EC0" w:rsidRPr="00994B30" w:rsidRDefault="005A0EC0" w:rsidP="005A0EC0">
      <w:pPr>
        <w:pStyle w:val="Heading2"/>
      </w:pPr>
      <w:r w:rsidRPr="00994B30">
        <w:t>Sea surface altimetry</w:t>
      </w:r>
    </w:p>
    <w:p w14:paraId="3667494D" w14:textId="6886853C" w:rsidR="005A0EC0" w:rsidRPr="00994B30" w:rsidRDefault="005A0EC0" w:rsidP="000E4A84">
      <w:r w:rsidRPr="00994B30">
        <w:t xml:space="preserve">One of the most </w:t>
      </w:r>
      <w:r w:rsidR="00F3539F">
        <w:t xml:space="preserve">serious </w:t>
      </w:r>
      <w:r w:rsidRPr="00994B30">
        <w:t xml:space="preserve">consequences of the ongoing climate change on Earth is the rise </w:t>
      </w:r>
      <w:r w:rsidR="00F308CB">
        <w:t xml:space="preserve">in </w:t>
      </w:r>
      <w:r w:rsidRPr="00994B30">
        <w:t>sea levels</w:t>
      </w:r>
      <w:r w:rsidR="00F308CB">
        <w:t>, which</w:t>
      </w:r>
      <w:r w:rsidRPr="00994B30">
        <w:t xml:space="preserve"> poses a threat to many coastal areas. Monitoring sea levels used to be a quite difficult task</w:t>
      </w:r>
      <w:r w:rsidR="00F308CB">
        <w:t>.</w:t>
      </w:r>
      <w:r w:rsidRPr="00994B30">
        <w:t xml:space="preserve"> </w:t>
      </w:r>
      <w:r w:rsidR="00F308CB">
        <w:t xml:space="preserve">Even </w:t>
      </w:r>
      <w:r w:rsidRPr="00994B30">
        <w:t xml:space="preserve">until a few decades ago, this could only be done via direct measurements and probes on open seas. </w:t>
      </w:r>
      <w:r w:rsidR="000322D5">
        <w:t>However, w</w:t>
      </w:r>
      <w:r w:rsidRPr="00994B30">
        <w:t>ith the advent of Earth</w:t>
      </w:r>
      <w:r w:rsidR="000322D5">
        <w:t>-</w:t>
      </w:r>
      <w:r w:rsidRPr="00994B30">
        <w:t>observing satellites and radar altimetry missions, it became possible to monitor sea levels very efficiently and effectively. While in</w:t>
      </w:r>
      <w:r w:rsidR="000322D5">
        <w:t>-</w:t>
      </w:r>
      <w:r w:rsidRPr="00994B30">
        <w:t>situ measurements only provide a very local perspective of a given probe</w:t>
      </w:r>
      <w:r w:rsidR="00D11F38">
        <w:t>,</w:t>
      </w:r>
      <w:r w:rsidRPr="00994B30">
        <w:t xml:space="preserve"> and the resolution of the global network is rather low, satellite measurements allow observing the Earth </w:t>
      </w:r>
      <w:r w:rsidR="00D11F38">
        <w:t xml:space="preserve">with </w:t>
      </w:r>
      <w:r w:rsidRPr="00994B30">
        <w:t xml:space="preserve">high redundancy </w:t>
      </w:r>
      <w:bookmarkStart w:id="0" w:name="_GoBack"/>
      <w:bookmarkEnd w:id="0"/>
      <w:r w:rsidRPr="00994B30">
        <w:t xml:space="preserve">and frequency </w:t>
      </w:r>
      <w:r w:rsidR="00827B18">
        <w:t xml:space="preserve">as well as at a </w:t>
      </w:r>
      <w:r w:rsidRPr="00994B30">
        <w:t xml:space="preserve">high spatial resolution. </w:t>
      </w:r>
    </w:p>
    <w:p w14:paraId="3373E19F" w14:textId="77777777" w:rsidR="005A0EC0" w:rsidRPr="00994B30" w:rsidRDefault="005A0EC0" w:rsidP="005A0EC0">
      <w:pPr>
        <w:keepNext/>
        <w:spacing w:after="0" w:line="240" w:lineRule="auto"/>
        <w:jc w:val="center"/>
      </w:pPr>
      <w:r w:rsidRPr="00994B30">
        <w:rPr>
          <w:noProof/>
          <w:lang w:val="de-DE" w:eastAsia="de-DE"/>
        </w:rPr>
        <w:drawing>
          <wp:inline distT="0" distB="0" distL="0" distR="0" wp14:anchorId="38EA2D78" wp14:editId="0ADF1A6E">
            <wp:extent cx="5040000" cy="5040000"/>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sea-surface_topograph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5040000"/>
                    </a:xfrm>
                    <a:prstGeom prst="rect">
                      <a:avLst/>
                    </a:prstGeom>
                  </pic:spPr>
                </pic:pic>
              </a:graphicData>
            </a:graphic>
          </wp:inline>
        </w:drawing>
      </w:r>
    </w:p>
    <w:p w14:paraId="7FA351A5" w14:textId="704D4F44" w:rsidR="005A0EC0" w:rsidRPr="00994B30" w:rsidRDefault="005A0EC0" w:rsidP="005A0EC0">
      <w:pPr>
        <w:pStyle w:val="Caption"/>
        <w:jc w:val="both"/>
      </w:pPr>
      <w:r w:rsidRPr="00994B30">
        <w:t xml:space="preserve">Figure </w:t>
      </w:r>
      <w:r w:rsidRPr="00994B30">
        <w:fldChar w:fldCharType="begin"/>
      </w:r>
      <w:r w:rsidRPr="00994B30">
        <w:instrText xml:space="preserve"> SEQ Figure \* ARABIC </w:instrText>
      </w:r>
      <w:r w:rsidRPr="00994B30">
        <w:fldChar w:fldCharType="separate"/>
      </w:r>
      <w:r w:rsidR="00A905EF">
        <w:rPr>
          <w:noProof/>
        </w:rPr>
        <w:t>3</w:t>
      </w:r>
      <w:r w:rsidRPr="00994B30">
        <w:fldChar w:fldCharType="end"/>
      </w:r>
      <w:r w:rsidRPr="00994B30">
        <w:t xml:space="preserve">: Average sea-surface topography for 2013 as mapped by CryoSat combined with data from other missions. Red represents higher sea levels (up to 20 mm above average) while blue represents lower </w:t>
      </w:r>
      <w:r w:rsidR="007F418D">
        <w:t xml:space="preserve">sea-level </w:t>
      </w:r>
      <w:r w:rsidRPr="00994B30">
        <w:t xml:space="preserve">areas (down to –20 mm). The perturbations seen in the Northern Atlantic are caused by the warm Gulf Stream current (ESA/CNES/CLS, </w:t>
      </w:r>
      <w:hyperlink r:id="rId11" w:history="1">
        <w:r w:rsidRPr="00994B30">
          <w:rPr>
            <w:rStyle w:val="Hyperlink"/>
          </w:rPr>
          <w:t>http://www.esa.int/spaceinimages/Images/2014/06/2013_sea-surface_topography</w:t>
        </w:r>
      </w:hyperlink>
      <w:r w:rsidRPr="00994B30">
        <w:t>).</w:t>
      </w:r>
    </w:p>
    <w:p w14:paraId="378032AF" w14:textId="4D188386" w:rsidR="005A0EC0" w:rsidRPr="00994B30" w:rsidRDefault="005A0EC0" w:rsidP="00EF0F76">
      <w:r w:rsidRPr="00994B30">
        <w:t xml:space="preserve">Known satellites with altimetry capabilities </w:t>
      </w:r>
      <w:r w:rsidR="00606CAB">
        <w:t xml:space="preserve">include </w:t>
      </w:r>
      <w:r w:rsidRPr="00994B30">
        <w:t xml:space="preserve">CryoSat and Jason 2/3. The most recent addition is Sentinel 3, a flagship of the European </w:t>
      </w:r>
      <w:r w:rsidRPr="00994B30">
        <w:rPr>
          <w:i/>
        </w:rPr>
        <w:t>Copernicus</w:t>
      </w:r>
      <w:r w:rsidRPr="00994B30">
        <w:t xml:space="preserve"> Earth observing programme that offers unprecedented spatial resolution.</w:t>
      </w:r>
    </w:p>
    <w:p w14:paraId="4C253446" w14:textId="77777777" w:rsidR="005A0EC0" w:rsidRPr="00994B30" w:rsidRDefault="005A0EC0" w:rsidP="005A0EC0">
      <w:pPr>
        <w:keepNext/>
        <w:spacing w:after="0" w:line="240" w:lineRule="auto"/>
        <w:jc w:val="center"/>
      </w:pPr>
      <w:r w:rsidRPr="00994B30">
        <w:rPr>
          <w:noProof/>
          <w:lang w:val="de-DE" w:eastAsia="de-DE"/>
        </w:rPr>
        <w:lastRenderedPageBreak/>
        <w:drawing>
          <wp:inline distT="0" distB="0" distL="0" distR="0" wp14:anchorId="2C05AC87" wp14:editId="70B88437">
            <wp:extent cx="3996000" cy="244689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AvgSeaLevel_2014_610.png"/>
                    <pic:cNvPicPr/>
                  </pic:nvPicPr>
                  <pic:blipFill rotWithShape="1">
                    <a:blip r:embed="rId12">
                      <a:extLst>
                        <a:ext uri="{28A0092B-C50C-407E-A947-70E740481C1C}">
                          <a14:useLocalDpi xmlns:a14="http://schemas.microsoft.com/office/drawing/2010/main" val="0"/>
                        </a:ext>
                      </a:extLst>
                    </a:blip>
                    <a:srcRect t="4292" b="3929"/>
                    <a:stretch/>
                  </pic:blipFill>
                  <pic:spPr bwMode="auto">
                    <a:xfrm>
                      <a:off x="0" y="0"/>
                      <a:ext cx="3996000" cy="2446894"/>
                    </a:xfrm>
                    <a:prstGeom prst="rect">
                      <a:avLst/>
                    </a:prstGeom>
                    <a:ln>
                      <a:noFill/>
                    </a:ln>
                    <a:extLst>
                      <a:ext uri="{53640926-AAD7-44D8-BBD7-CCE9431645EC}">
                        <a14:shadowObscured xmlns:a14="http://schemas.microsoft.com/office/drawing/2010/main"/>
                      </a:ext>
                    </a:extLst>
                  </pic:spPr>
                </pic:pic>
              </a:graphicData>
            </a:graphic>
          </wp:inline>
        </w:drawing>
      </w:r>
    </w:p>
    <w:p w14:paraId="4A532CF5" w14:textId="03F12D44" w:rsidR="005A0EC0" w:rsidRPr="00994B30" w:rsidRDefault="005A0EC0" w:rsidP="005A0EC0">
      <w:pPr>
        <w:pStyle w:val="Caption"/>
        <w:jc w:val="both"/>
      </w:pPr>
      <w:r w:rsidRPr="00994B30">
        <w:t xml:space="preserve">Figure </w:t>
      </w:r>
      <w:r w:rsidRPr="00994B30">
        <w:fldChar w:fldCharType="begin"/>
      </w:r>
      <w:r w:rsidRPr="00994B30">
        <w:instrText xml:space="preserve"> SEQ Figure \* ARABIC </w:instrText>
      </w:r>
      <w:r w:rsidRPr="00994B30">
        <w:fldChar w:fldCharType="separate"/>
      </w:r>
      <w:r w:rsidR="00A905EF">
        <w:rPr>
          <w:noProof/>
        </w:rPr>
        <w:t>4</w:t>
      </w:r>
      <w:r w:rsidRPr="00994B30">
        <w:fldChar w:fldCharType="end"/>
      </w:r>
      <w:r w:rsidRPr="00994B30">
        <w:t xml:space="preserve">: Sea level in 2014 compared to the global average at the mid-point of the 1993-2013 time series (NOAA Climate.gov map, adapted from Figure 3.25a in State of the Climate in 2014 report, </w:t>
      </w:r>
      <w:hyperlink r:id="rId13" w:history="1">
        <w:r w:rsidRPr="00994B30">
          <w:rPr>
            <w:rStyle w:val="Hyperlink"/>
          </w:rPr>
          <w:t>https://www.climate.gov/news-features/understanding-climate/2014-state-climate-sea-level</w:t>
        </w:r>
      </w:hyperlink>
      <w:r w:rsidRPr="00994B30">
        <w:t>).</w:t>
      </w:r>
    </w:p>
    <w:p w14:paraId="73F09070" w14:textId="77777777" w:rsidR="005A0EC0" w:rsidRPr="00994B30" w:rsidRDefault="005A0EC0" w:rsidP="005A0EC0">
      <w:pPr>
        <w:pStyle w:val="Heading2"/>
      </w:pPr>
      <w:r w:rsidRPr="00994B30">
        <w:t>Oceans are on the rise</w:t>
      </w:r>
    </w:p>
    <w:p w14:paraId="6EE205EE" w14:textId="4D1B7CC1" w:rsidR="005A0EC0" w:rsidRPr="00994B30" w:rsidRDefault="002C60E4" w:rsidP="00EF0F76">
      <w:r>
        <w:t xml:space="preserve">By </w:t>
      </w:r>
      <w:r w:rsidR="005A0EC0" w:rsidRPr="00994B30">
        <w:t>combining such data obtained at different acquisition times, a general trend of the sea level evolution can be derived. When analysing all the data at hand, it is obvious that sea levels have been rising during the last one</w:t>
      </w:r>
      <w:r w:rsidR="00933270">
        <w:t>-</w:t>
      </w:r>
      <w:r w:rsidR="005A0EC0" w:rsidRPr="00994B30">
        <w:t>and</w:t>
      </w:r>
      <w:r w:rsidR="00933270">
        <w:t>-</w:t>
      </w:r>
      <w:r w:rsidR="005A0EC0" w:rsidRPr="00994B30">
        <w:t>a</w:t>
      </w:r>
      <w:r w:rsidR="00933270">
        <w:t>-</w:t>
      </w:r>
      <w:r w:rsidR="005A0EC0" w:rsidRPr="00994B30">
        <w:t>half centuries (</w:t>
      </w:r>
      <w:r w:rsidR="005A0EC0" w:rsidRPr="00994B30">
        <w:fldChar w:fldCharType="begin"/>
      </w:r>
      <w:r w:rsidR="005A0EC0" w:rsidRPr="00994B30">
        <w:instrText xml:space="preserve"> REF _Ref449513368 \h </w:instrText>
      </w:r>
      <w:r w:rsidR="00EF0F76" w:rsidRPr="00994B30">
        <w:instrText xml:space="preserve"> \* MERGEFORMAT </w:instrText>
      </w:r>
      <w:r w:rsidR="005A0EC0" w:rsidRPr="00994B30">
        <w:fldChar w:fldCharType="separate"/>
      </w:r>
      <w:r w:rsidR="00A905EF" w:rsidRPr="00994B30">
        <w:t xml:space="preserve">Figure </w:t>
      </w:r>
      <w:r w:rsidR="00A905EF">
        <w:t>5</w:t>
      </w:r>
      <w:r w:rsidR="005A0EC0" w:rsidRPr="00994B30">
        <w:fldChar w:fldCharType="end"/>
      </w:r>
      <w:r w:rsidR="005A0EC0" w:rsidRPr="00994B30">
        <w:t>).</w:t>
      </w:r>
    </w:p>
    <w:p w14:paraId="700A755E" w14:textId="77777777" w:rsidR="005A0EC0" w:rsidRPr="00994B30" w:rsidRDefault="005A0EC0" w:rsidP="005A0EC0">
      <w:pPr>
        <w:keepNext/>
        <w:spacing w:after="0" w:line="240" w:lineRule="auto"/>
        <w:jc w:val="center"/>
      </w:pPr>
      <w:r w:rsidRPr="00994B30">
        <w:rPr>
          <w:noProof/>
          <w:lang w:val="de-DE" w:eastAsia="de-DE"/>
        </w:rPr>
        <w:drawing>
          <wp:inline distT="0" distB="0" distL="0" distR="0" wp14:anchorId="71B535A0" wp14:editId="4FD740DF">
            <wp:extent cx="4320000" cy="3752360"/>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evel-download1-2015.png"/>
                    <pic:cNvPicPr/>
                  </pic:nvPicPr>
                  <pic:blipFill>
                    <a:blip r:embed="rId14">
                      <a:extLst>
                        <a:ext uri="{28A0092B-C50C-407E-A947-70E740481C1C}">
                          <a14:useLocalDpi xmlns:a14="http://schemas.microsoft.com/office/drawing/2010/main" val="0"/>
                        </a:ext>
                      </a:extLst>
                    </a:blip>
                    <a:stretch>
                      <a:fillRect/>
                    </a:stretch>
                  </pic:blipFill>
                  <pic:spPr>
                    <a:xfrm>
                      <a:off x="0" y="0"/>
                      <a:ext cx="4320000" cy="3752360"/>
                    </a:xfrm>
                    <a:prstGeom prst="rect">
                      <a:avLst/>
                    </a:prstGeom>
                  </pic:spPr>
                </pic:pic>
              </a:graphicData>
            </a:graphic>
          </wp:inline>
        </w:drawing>
      </w:r>
    </w:p>
    <w:p w14:paraId="5C45855E" w14:textId="26095A42" w:rsidR="005A0EC0" w:rsidRPr="00994B30" w:rsidRDefault="005A0EC0" w:rsidP="005A0EC0">
      <w:pPr>
        <w:pStyle w:val="Caption"/>
        <w:jc w:val="both"/>
      </w:pPr>
      <w:bookmarkStart w:id="1" w:name="_Ref449513368"/>
      <w:r w:rsidRPr="00994B30">
        <w:t xml:space="preserve">Figure </w:t>
      </w:r>
      <w:r w:rsidRPr="00994B30">
        <w:fldChar w:fldCharType="begin"/>
      </w:r>
      <w:r w:rsidRPr="00994B30">
        <w:instrText xml:space="preserve"> SEQ Figure \* ARABIC </w:instrText>
      </w:r>
      <w:r w:rsidRPr="00994B30">
        <w:fldChar w:fldCharType="separate"/>
      </w:r>
      <w:r w:rsidR="00A905EF">
        <w:rPr>
          <w:noProof/>
        </w:rPr>
        <w:t>5</w:t>
      </w:r>
      <w:r w:rsidRPr="00994B30">
        <w:fldChar w:fldCharType="end"/>
      </w:r>
      <w:bookmarkEnd w:id="1"/>
      <w:r w:rsidRPr="00994B30">
        <w:t xml:space="preserve">: This graph shows cumulative changes in </w:t>
      </w:r>
      <w:r w:rsidR="00933270">
        <w:t xml:space="preserve">the </w:t>
      </w:r>
      <w:r w:rsidRPr="00994B30">
        <w:t xml:space="preserve">sea level </w:t>
      </w:r>
      <w:r w:rsidR="00933270">
        <w:t xml:space="preserve">of </w:t>
      </w:r>
      <w:r w:rsidRPr="00994B30">
        <w:t xml:space="preserve">the world’s oceans since 1880, based on a combination of long-term tide gauge measurements and recent satellite measurements. This figure shows </w:t>
      </w:r>
      <w:r w:rsidR="007503C6">
        <w:t xml:space="preserve">the </w:t>
      </w:r>
      <w:r w:rsidRPr="00994B30">
        <w:t xml:space="preserve">average absolute sea level change in inches (1 inch = 25.4 mm), which refers to the height of the ocean surface, regardless of whether </w:t>
      </w:r>
      <w:r w:rsidR="00ED2021">
        <w:t xml:space="preserve">the </w:t>
      </w:r>
      <w:r w:rsidRPr="00994B30">
        <w:t xml:space="preserve">land </w:t>
      </w:r>
      <w:r w:rsidR="00ED2021" w:rsidRPr="00994B30">
        <w:t xml:space="preserve">nearby </w:t>
      </w:r>
      <w:r w:rsidRPr="00994B30">
        <w:t xml:space="preserve">is rising or falling. Satellite data are based solely on </w:t>
      </w:r>
      <w:r w:rsidR="00CB4CC8">
        <w:t xml:space="preserve">the </w:t>
      </w:r>
      <w:r w:rsidRPr="00994B30">
        <w:t xml:space="preserve">measured sea level, while the long-term tide gauge data include a small correction factor because the size and shape of the oceans are changing slowly over time. (On average, the ocean floor has been gradually sinking since the last Ice Age peak, 20,000 years ago.) The shaded band shows the likely range of values, based on the number of measurements collected and the precision of the methods used (United States Environmental Protection Agency, </w:t>
      </w:r>
      <w:hyperlink r:id="rId15" w:history="1">
        <w:r w:rsidRPr="00994B30">
          <w:rPr>
            <w:rStyle w:val="Hyperlink"/>
          </w:rPr>
          <w:t>https://www3.epa.gov/climatechange/science/indicators/oceans/sea-level.html</w:t>
        </w:r>
      </w:hyperlink>
      <w:r w:rsidRPr="00994B30">
        <w:t>).</w:t>
      </w:r>
    </w:p>
    <w:p w14:paraId="721A487A" w14:textId="61908F26" w:rsidR="000E4A84" w:rsidRPr="00994B30" w:rsidRDefault="005A0EC0" w:rsidP="000E4A84">
      <w:r w:rsidRPr="00994B30">
        <w:lastRenderedPageBreak/>
        <w:t xml:space="preserve">In summary, </w:t>
      </w:r>
      <w:r w:rsidR="002E347E">
        <w:t xml:space="preserve">the </w:t>
      </w:r>
      <w:r w:rsidRPr="00994B30">
        <w:t>current scientific results show that from 1993 until 2014</w:t>
      </w:r>
      <w:r w:rsidR="00F96E2F">
        <w:t>,</w:t>
      </w:r>
      <w:r w:rsidRPr="00994B30">
        <w:t xml:space="preserve"> the ocean levels have been rising </w:t>
      </w:r>
      <w:r w:rsidR="00F96E2F">
        <w:t xml:space="preserve">at </w:t>
      </w:r>
      <w:r w:rsidRPr="00994B30">
        <w:t>a rate of up to 2.9 ± 0.4 mm per year. That is 6 cm within 20 years. And the rate seems to be increasing.</w:t>
      </w:r>
      <w:r w:rsidR="000E4A84" w:rsidRPr="00994B30">
        <w:t xml:space="preserve"> The major </w:t>
      </w:r>
      <w:r w:rsidR="00062D22">
        <w:t xml:space="preserve">contributor to </w:t>
      </w:r>
      <w:r w:rsidR="000E4A84" w:rsidRPr="00994B30">
        <w:t xml:space="preserve">the rising oceans is the land ice that melts </w:t>
      </w:r>
      <w:r w:rsidR="00C85527">
        <w:t xml:space="preserve">because </w:t>
      </w:r>
      <w:r w:rsidR="000E4A84" w:rsidRPr="00994B30">
        <w:t xml:space="preserve">of global warming. This already has </w:t>
      </w:r>
      <w:r w:rsidR="007907DE">
        <w:t xml:space="preserve">had </w:t>
      </w:r>
      <w:r w:rsidR="000E4A84" w:rsidRPr="00994B30">
        <w:t>a measurable impact on the coastal regions worldwide. A higher sea level appears to increase the numbers of floods</w:t>
      </w:r>
      <w:r w:rsidR="007907DE">
        <w:t>,</w:t>
      </w:r>
      <w:r w:rsidR="000E4A84" w:rsidRPr="00994B30">
        <w:t xml:space="preserve"> as depicted in </w:t>
      </w:r>
      <w:r w:rsidR="000E4A84" w:rsidRPr="00994B30">
        <w:fldChar w:fldCharType="begin"/>
      </w:r>
      <w:r w:rsidR="000E4A84" w:rsidRPr="00994B30">
        <w:instrText xml:space="preserve"> REF _Ref482006281 \h </w:instrText>
      </w:r>
      <w:r w:rsidR="000E4A84" w:rsidRPr="00994B30">
        <w:fldChar w:fldCharType="separate"/>
      </w:r>
      <w:r w:rsidR="00A905EF" w:rsidRPr="00994B30">
        <w:t xml:space="preserve">Figure </w:t>
      </w:r>
      <w:r w:rsidR="00A905EF">
        <w:rPr>
          <w:noProof/>
        </w:rPr>
        <w:t>6</w:t>
      </w:r>
      <w:r w:rsidR="000E4A84" w:rsidRPr="00994B30">
        <w:fldChar w:fldCharType="end"/>
      </w:r>
      <w:r w:rsidR="000E4A84" w:rsidRPr="00994B30">
        <w:t>.</w:t>
      </w:r>
    </w:p>
    <w:p w14:paraId="755B6EA6" w14:textId="77777777" w:rsidR="000E4A84" w:rsidRPr="00994B30" w:rsidRDefault="000E4A84" w:rsidP="000E4A84">
      <w:pPr>
        <w:keepNext/>
        <w:spacing w:after="0" w:line="240" w:lineRule="auto"/>
        <w:jc w:val="center"/>
      </w:pPr>
      <w:r w:rsidRPr="00994B30">
        <w:rPr>
          <w:noProof/>
          <w:lang w:val="de-DE" w:eastAsia="de-DE"/>
        </w:rPr>
        <w:drawing>
          <wp:inline distT="0" distB="0" distL="0" distR="0" wp14:anchorId="0FE08DB2" wp14:editId="34A8A19C">
            <wp:extent cx="5580000" cy="5580000"/>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flooding-download1-2016.png"/>
                    <pic:cNvPicPr/>
                  </pic:nvPicPr>
                  <pic:blipFill rotWithShape="1">
                    <a:blip r:embed="rId16">
                      <a:extLst>
                        <a:ext uri="{28A0092B-C50C-407E-A947-70E740481C1C}">
                          <a14:useLocalDpi xmlns:a14="http://schemas.microsoft.com/office/drawing/2010/main" val="0"/>
                        </a:ext>
                      </a:extLst>
                    </a:blip>
                    <a:srcRect t="2850" b="2933"/>
                    <a:stretch/>
                  </pic:blipFill>
                  <pic:spPr bwMode="auto">
                    <a:xfrm>
                      <a:off x="0" y="0"/>
                      <a:ext cx="5580000" cy="5580000"/>
                    </a:xfrm>
                    <a:prstGeom prst="rect">
                      <a:avLst/>
                    </a:prstGeom>
                    <a:ln>
                      <a:noFill/>
                    </a:ln>
                    <a:extLst>
                      <a:ext uri="{53640926-AAD7-44D8-BBD7-CCE9431645EC}">
                        <a14:shadowObscured xmlns:a14="http://schemas.microsoft.com/office/drawing/2010/main"/>
                      </a:ext>
                    </a:extLst>
                  </pic:spPr>
                </pic:pic>
              </a:graphicData>
            </a:graphic>
          </wp:inline>
        </w:drawing>
      </w:r>
    </w:p>
    <w:p w14:paraId="4FB0B9BC" w14:textId="608B1B73" w:rsidR="000E4A84" w:rsidRPr="00994B30" w:rsidRDefault="000E4A84" w:rsidP="000E4A84">
      <w:pPr>
        <w:pStyle w:val="Caption"/>
        <w:spacing w:after="0"/>
        <w:jc w:val="both"/>
      </w:pPr>
      <w:bookmarkStart w:id="2" w:name="_Ref482006281"/>
      <w:r w:rsidRPr="00994B30">
        <w:t xml:space="preserve">Figure </w:t>
      </w:r>
      <w:r w:rsidRPr="00994B30">
        <w:fldChar w:fldCharType="begin"/>
      </w:r>
      <w:r w:rsidRPr="00994B30">
        <w:instrText xml:space="preserve"> SEQ Figure \* ARABIC </w:instrText>
      </w:r>
      <w:r w:rsidRPr="00994B30">
        <w:fldChar w:fldCharType="separate"/>
      </w:r>
      <w:r w:rsidR="00A905EF">
        <w:rPr>
          <w:noProof/>
        </w:rPr>
        <w:t>6</w:t>
      </w:r>
      <w:r w:rsidRPr="00994B30">
        <w:fldChar w:fldCharType="end"/>
      </w:r>
      <w:bookmarkEnd w:id="2"/>
      <w:r w:rsidRPr="00994B30">
        <w:t xml:space="preserve">: This map shows the average number of days per year in which coastal waters rose above the local threshold for minor flooding at 27 sites along U.S. coasts. Each small bar graph compares the first decade of widespread measurements (the 1950s in orange) with the most recent decade (the 2010s in purple) (United States Environmental Protection Agency, </w:t>
      </w:r>
      <w:hyperlink r:id="rId17" w:history="1">
        <w:r w:rsidRPr="00994B30">
          <w:rPr>
            <w:rStyle w:val="Hyperlink"/>
          </w:rPr>
          <w:t>https://www.epa.gov/climate-indicators/climate-change-indicators-coastal-flooding</w:t>
        </w:r>
      </w:hyperlink>
      <w:r w:rsidRPr="00994B30">
        <w:t>).</w:t>
      </w:r>
    </w:p>
    <w:p w14:paraId="49D23CA2" w14:textId="77777777" w:rsidR="000E4A84" w:rsidRPr="00994B30" w:rsidRDefault="000E4A84" w:rsidP="000E4A84">
      <w:pPr>
        <w:pStyle w:val="Heading2"/>
      </w:pPr>
      <w:r w:rsidRPr="00994B30">
        <w:t>Sea ice and land ice</w:t>
      </w:r>
    </w:p>
    <w:p w14:paraId="216CFCCD" w14:textId="609C26AF" w:rsidR="000E4A84" w:rsidRPr="00994B30" w:rsidRDefault="000E4A84" w:rsidP="000E4A84">
      <w:r w:rsidRPr="00994B30">
        <w:t xml:space="preserve">Contrary to the Arctic, where the ice is just a sheet floating on the Arctic Sea, </w:t>
      </w:r>
      <w:r w:rsidR="002C1FD2">
        <w:t xml:space="preserve">on </w:t>
      </w:r>
      <w:r w:rsidR="002C1FD2" w:rsidRPr="00994B30">
        <w:t>the Antarctic</w:t>
      </w:r>
      <w:r w:rsidR="002C1FD2">
        <w:t>,</w:t>
      </w:r>
      <w:r w:rsidR="002C1FD2" w:rsidRPr="00994B30">
        <w:t xml:space="preserve"> </w:t>
      </w:r>
      <w:r w:rsidRPr="00994B30">
        <w:t xml:space="preserve">the </w:t>
      </w:r>
      <w:r w:rsidR="002C1FD2">
        <w:t xml:space="preserve">largest </w:t>
      </w:r>
      <w:r w:rsidRPr="00994B30">
        <w:t xml:space="preserve">ice masses </w:t>
      </w:r>
      <w:r w:rsidR="002C1FD2">
        <w:t xml:space="preserve">are </w:t>
      </w:r>
      <w:r w:rsidRPr="00994B30">
        <w:t xml:space="preserve">found on land. According to the Principle of Archimedes, the floating ice masses </w:t>
      </w:r>
      <w:r w:rsidR="005B07EA">
        <w:t xml:space="preserve">in </w:t>
      </w:r>
      <w:r w:rsidRPr="00994B30">
        <w:t xml:space="preserve">the Arctic displace water </w:t>
      </w:r>
      <w:r w:rsidR="008566B2">
        <w:t xml:space="preserve">equal </w:t>
      </w:r>
      <w:r w:rsidRPr="00994B30">
        <w:t xml:space="preserve">to their own weight, so the melting of </w:t>
      </w:r>
      <w:r w:rsidR="00464C9D">
        <w:t xml:space="preserve">floating </w:t>
      </w:r>
      <w:r w:rsidRPr="00994B30">
        <w:t xml:space="preserve">ice does not influence the sea levels. On the other hand, melting land ice such as on Greenland or in the Antarctic contributes to the rise </w:t>
      </w:r>
      <w:r w:rsidR="0042465E">
        <w:t xml:space="preserve">in </w:t>
      </w:r>
      <w:r w:rsidRPr="00994B30">
        <w:t>the ocean levels. Radar altimetry satellites like CryoSat-2 help to monitor the thickness of ice sheets, both on land and floating at sea (</w:t>
      </w:r>
      <w:r w:rsidRPr="00994B30">
        <w:fldChar w:fldCharType="begin"/>
      </w:r>
      <w:r w:rsidRPr="00994B30">
        <w:instrText xml:space="preserve"> REF _Ref445199104 \h </w:instrText>
      </w:r>
      <w:r w:rsidRPr="00994B30">
        <w:fldChar w:fldCharType="separate"/>
      </w:r>
      <w:r w:rsidR="00A905EF" w:rsidRPr="00994B30">
        <w:t xml:space="preserve">Figure </w:t>
      </w:r>
      <w:r w:rsidR="00A905EF">
        <w:rPr>
          <w:noProof/>
        </w:rPr>
        <w:t>7</w:t>
      </w:r>
      <w:r w:rsidRPr="00994B30">
        <w:fldChar w:fldCharType="end"/>
      </w:r>
      <w:r w:rsidRPr="00994B30">
        <w:t>).</w:t>
      </w:r>
    </w:p>
    <w:p w14:paraId="6D2B182A" w14:textId="77777777" w:rsidR="000E4A84" w:rsidRPr="00994B30" w:rsidRDefault="000E4A84" w:rsidP="000E4A84">
      <w:pPr>
        <w:keepNext/>
        <w:jc w:val="center"/>
      </w:pPr>
      <w:r w:rsidRPr="00994B30">
        <w:rPr>
          <w:noProof/>
          <w:lang w:val="de-DE" w:eastAsia="de-DE"/>
        </w:rPr>
        <w:lastRenderedPageBreak/>
        <w:drawing>
          <wp:inline distT="0" distB="0" distL="0" distR="0" wp14:anchorId="444C9D23" wp14:editId="4A351BC9">
            <wp:extent cx="6480000" cy="3651404"/>
            <wp:effectExtent l="0" t="0" r="0" b="6350"/>
            <wp:docPr id="1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_ice_thickness_976_v5.jpg"/>
                    <pic:cNvPicPr/>
                  </pic:nvPicPr>
                  <pic:blipFill>
                    <a:blip r:embed="rId18">
                      <a:extLst>
                        <a:ext uri="{28A0092B-C50C-407E-A947-70E740481C1C}">
                          <a14:useLocalDpi xmlns:a14="http://schemas.microsoft.com/office/drawing/2010/main" val="0"/>
                        </a:ext>
                      </a:extLst>
                    </a:blip>
                    <a:stretch>
                      <a:fillRect/>
                    </a:stretch>
                  </pic:blipFill>
                  <pic:spPr>
                    <a:xfrm>
                      <a:off x="0" y="0"/>
                      <a:ext cx="6480000" cy="3651404"/>
                    </a:xfrm>
                    <a:prstGeom prst="rect">
                      <a:avLst/>
                    </a:prstGeom>
                  </pic:spPr>
                </pic:pic>
              </a:graphicData>
            </a:graphic>
          </wp:inline>
        </w:drawing>
      </w:r>
    </w:p>
    <w:p w14:paraId="294AFF57" w14:textId="5E059E1E" w:rsidR="000E4A84" w:rsidRPr="00994B30" w:rsidRDefault="000E4A84" w:rsidP="000E4A84">
      <w:pPr>
        <w:pStyle w:val="Caption"/>
        <w:spacing w:after="0"/>
        <w:jc w:val="both"/>
      </w:pPr>
      <w:bookmarkStart w:id="3" w:name="_Ref445199104"/>
      <w:r w:rsidRPr="00994B30">
        <w:t xml:space="preserve">Figure </w:t>
      </w:r>
      <w:r w:rsidRPr="00994B30">
        <w:fldChar w:fldCharType="begin"/>
      </w:r>
      <w:r w:rsidRPr="00994B30">
        <w:instrText xml:space="preserve"> SEQ Figure \* ARABIC </w:instrText>
      </w:r>
      <w:r w:rsidRPr="00994B30">
        <w:fldChar w:fldCharType="separate"/>
      </w:r>
      <w:r w:rsidR="00A905EF">
        <w:rPr>
          <w:noProof/>
        </w:rPr>
        <w:t>7</w:t>
      </w:r>
      <w:r w:rsidRPr="00994B30">
        <w:fldChar w:fldCharType="end"/>
      </w:r>
      <w:bookmarkEnd w:id="3"/>
      <w:r w:rsidRPr="00994B30">
        <w:t>: A colour</w:t>
      </w:r>
      <w:r w:rsidR="005132A8">
        <w:t>-</w:t>
      </w:r>
      <w:r w:rsidRPr="00994B30">
        <w:t xml:space="preserve">coded altitude map of the </w:t>
      </w:r>
      <w:r w:rsidR="005132A8">
        <w:t>A</w:t>
      </w:r>
      <w:r w:rsidR="005132A8" w:rsidRPr="00994B30">
        <w:t xml:space="preserve">rctic </w:t>
      </w:r>
      <w:r w:rsidRPr="00994B30">
        <w:t xml:space="preserve">ice cover based on measurements </w:t>
      </w:r>
      <w:r w:rsidR="005132A8">
        <w:t xml:space="preserve">from </w:t>
      </w:r>
      <w:r w:rsidRPr="00994B30">
        <w:t>the CryoSat-2 satellite (</w:t>
      </w:r>
      <w:hyperlink r:id="rId19" w:history="1">
        <w:r w:rsidR="001E455F">
          <w:rPr>
            <w:rStyle w:val="Hyperlink"/>
          </w:rPr>
          <w:t>BBC News, 21 June</w:t>
        </w:r>
        <w:r w:rsidRPr="00994B30">
          <w:rPr>
            <w:rStyle w:val="Hyperlink"/>
          </w:rPr>
          <w:t xml:space="preserve"> 2011</w:t>
        </w:r>
      </w:hyperlink>
      <w:r w:rsidRPr="00994B30">
        <w:t xml:space="preserve">; </w:t>
      </w:r>
      <w:hyperlink r:id="rId20" w:history="1">
        <w:r w:rsidRPr="00994B30">
          <w:rPr>
            <w:rStyle w:val="Hyperlink"/>
          </w:rPr>
          <w:t>CPOM/UCL/ESA</w:t>
        </w:r>
      </w:hyperlink>
      <w:r w:rsidRPr="00994B30">
        <w:t>).</w:t>
      </w:r>
    </w:p>
    <w:p w14:paraId="3D327EA7" w14:textId="77777777" w:rsidR="000E4A84" w:rsidRPr="00994B30" w:rsidRDefault="000E4A84" w:rsidP="000E4A84">
      <w:pPr>
        <w:pStyle w:val="Heading2"/>
      </w:pPr>
      <w:r w:rsidRPr="00994B30">
        <w:t>The buoyancy principle of Archimedes</w:t>
      </w:r>
    </w:p>
    <w:p w14:paraId="5531A289" w14:textId="5FA25B7C" w:rsidR="000E4A84" w:rsidRPr="00994B30" w:rsidRDefault="000E4A84" w:rsidP="000E4A84">
      <w:r w:rsidRPr="00994B30">
        <w:t>Archimedes, possibly the greatest ancient mathematician and scientist</w:t>
      </w:r>
      <w:r w:rsidR="00842395">
        <w:t xml:space="preserve"> from </w:t>
      </w:r>
      <w:r w:rsidR="00842395" w:rsidRPr="00994B30">
        <w:t>Syracuse</w:t>
      </w:r>
      <w:r w:rsidRPr="00994B30">
        <w:t>, discovered the buoyancy principle, which is named after him. In simple words, it states that a body immersed in a fluid experiences a buoyant force equal to the weight of the fluid it displaces.</w:t>
      </w:r>
    </w:p>
    <w:p w14:paraId="6C3541C0" w14:textId="77777777" w:rsidR="000E4A84" w:rsidRPr="00994B30" w:rsidRDefault="000E4A84" w:rsidP="000E4A84">
      <w:pPr>
        <w:keepNext/>
        <w:spacing w:after="0" w:line="240" w:lineRule="auto"/>
        <w:jc w:val="center"/>
      </w:pPr>
      <w:r w:rsidRPr="00994B30">
        <w:rPr>
          <w:noProof/>
          <w:lang w:val="de-DE" w:eastAsia="de-DE"/>
        </w:rPr>
        <w:drawing>
          <wp:inline distT="0" distB="0" distL="0" distR="0" wp14:anchorId="7277C037" wp14:editId="7715E1C8">
            <wp:extent cx="6480000" cy="21911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med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0000" cy="2191106"/>
                    </a:xfrm>
                    <a:prstGeom prst="rect">
                      <a:avLst/>
                    </a:prstGeom>
                  </pic:spPr>
                </pic:pic>
              </a:graphicData>
            </a:graphic>
          </wp:inline>
        </w:drawing>
      </w:r>
    </w:p>
    <w:p w14:paraId="522856BD" w14:textId="6F39EDE3" w:rsidR="000E4A84" w:rsidRPr="00994B30" w:rsidRDefault="000E4A84" w:rsidP="000E4A84">
      <w:pPr>
        <w:pStyle w:val="Caption"/>
        <w:jc w:val="both"/>
      </w:pPr>
      <w:r w:rsidRPr="00994B30">
        <w:t xml:space="preserve">Figure </w:t>
      </w:r>
      <w:r w:rsidRPr="00994B30">
        <w:fldChar w:fldCharType="begin"/>
      </w:r>
      <w:r w:rsidRPr="00994B30">
        <w:instrText xml:space="preserve"> SEQ Figure \* ARABIC </w:instrText>
      </w:r>
      <w:r w:rsidRPr="00994B30">
        <w:fldChar w:fldCharType="separate"/>
      </w:r>
      <w:r w:rsidR="00A905EF">
        <w:rPr>
          <w:noProof/>
        </w:rPr>
        <w:t>8</w:t>
      </w:r>
      <w:r w:rsidRPr="00994B30">
        <w:fldChar w:fldCharType="end"/>
      </w:r>
      <w:r w:rsidRPr="00994B30">
        <w:t xml:space="preserve">: A sketch that illustrates the key parameters of a floating body and the equilibrium between its weight and the </w:t>
      </w:r>
      <w:r w:rsidR="001E455F" w:rsidRPr="00994B30">
        <w:t>buoyant</w:t>
      </w:r>
      <w:r w:rsidRPr="00994B30">
        <w:t xml:space="preserve"> force, which is equal to the weight of the displaced liquid.</w:t>
      </w:r>
    </w:p>
    <w:p w14:paraId="70947164" w14:textId="729C9197" w:rsidR="000E4A84" w:rsidRPr="00994B30" w:rsidRDefault="000E4A84" w:rsidP="000E4A84">
      <w:r w:rsidRPr="00994B30">
        <w:t xml:space="preserve">If, for instance, one wants to calculate the ratio of the depth of an ice sheet that is immersed </w:t>
      </w:r>
      <w:r w:rsidR="00842395">
        <w:t xml:space="preserve">in </w:t>
      </w:r>
      <w:r w:rsidRPr="00994B30">
        <w:t>sea water, the following ansatz can be made.</w:t>
      </w:r>
    </w:p>
    <w:p w14:paraId="09CEF647" w14:textId="77777777" w:rsidR="000E4A84" w:rsidRPr="00994B30" w:rsidRDefault="00BE0AD8" w:rsidP="000E4A84">
      <m:oMathPara>
        <m:oMath>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oMath>
      </m:oMathPara>
    </w:p>
    <w:p w14:paraId="63CAB976" w14:textId="77777777" w:rsidR="00094198" w:rsidRDefault="00094198" w:rsidP="000E4A84"/>
    <w:p w14:paraId="7339E27E" w14:textId="77777777" w:rsidR="000E4A84" w:rsidRPr="00994B30" w:rsidRDefault="000E4A84" w:rsidP="000E4A84">
      <w:r w:rsidRPr="00994B30">
        <w:lastRenderedPageBreak/>
        <w:t>With:</w:t>
      </w:r>
    </w:p>
    <w:p w14:paraId="0EB2FAEE" w14:textId="77777777" w:rsidR="000E4A84" w:rsidRPr="00994B30" w:rsidRDefault="00BE0AD8" w:rsidP="000E4A84">
      <m:oMathPara>
        <m:oMath>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ice</m:t>
                    </m:r>
                  </m:sub>
                </m:sSub>
                <m:r>
                  <w:rPr>
                    <w:rFonts w:ascii="Cambria Math" w:hAnsi="Cambria Math"/>
                  </w:rPr>
                  <m:t>∙g</m:t>
                </m:r>
              </m:e>
            </m:mr>
            <m:mr>
              <m:e>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w</m:t>
                    </m:r>
                  </m:sub>
                </m:sSub>
                <m:r>
                  <w:rPr>
                    <w:rFonts w:ascii="Cambria Math" w:hAnsi="Cambria Math"/>
                  </w:rPr>
                  <m:t>∙g</m:t>
                </m:r>
              </m:e>
            </m:mr>
          </m:m>
        </m:oMath>
      </m:oMathPara>
    </w:p>
    <w:p w14:paraId="03513962" w14:textId="7B8A3D1F" w:rsidR="000E4A84" w:rsidRPr="00994B30" w:rsidRDefault="000E4A84" w:rsidP="000E4A84">
      <w:r w:rsidRPr="00994B30">
        <w:t xml:space="preserve">Here, </w:t>
      </w:r>
      <m:oMath>
        <m:sSub>
          <m:sSubPr>
            <m:ctrlPr>
              <w:rPr>
                <w:rFonts w:ascii="Cambria Math" w:hAnsi="Cambria Math"/>
                <w:i/>
              </w:rPr>
            </m:ctrlPr>
          </m:sSubPr>
          <m:e>
            <m:r>
              <w:rPr>
                <w:rFonts w:ascii="Cambria Math" w:hAnsi="Cambria Math"/>
              </w:rPr>
              <m:t>m</m:t>
            </m:r>
          </m:e>
          <m:sub>
            <m:r>
              <m:rPr>
                <m:nor/>
              </m:rPr>
              <w:rPr>
                <w:rFonts w:ascii="Cambria Math" w:hAnsi="Cambria Math"/>
              </w:rPr>
              <m:t>ice</m:t>
            </m:r>
          </m:sub>
        </m:sSub>
      </m:oMath>
      <w:r w:rsidRPr="00994B30">
        <w:t xml:space="preserve"> and </w:t>
      </w:r>
      <m:oMath>
        <m:sSub>
          <m:sSubPr>
            <m:ctrlPr>
              <w:rPr>
                <w:rFonts w:ascii="Cambria Math" w:hAnsi="Cambria Math"/>
                <w:i/>
              </w:rPr>
            </m:ctrlPr>
          </m:sSubPr>
          <m:e>
            <m:r>
              <w:rPr>
                <w:rFonts w:ascii="Cambria Math" w:hAnsi="Cambria Math"/>
              </w:rPr>
              <m:t>m</m:t>
            </m:r>
          </m:e>
          <m:sub>
            <m:r>
              <w:rPr>
                <w:rFonts w:ascii="Cambria Math" w:hAnsi="Cambria Math"/>
              </w:rPr>
              <m:t>w</m:t>
            </m:r>
          </m:sub>
        </m:sSub>
      </m:oMath>
      <w:r w:rsidRPr="00994B30">
        <w:t xml:space="preserve"> represent the mass of the ice sheet and the mass of the displaced water, respectively. The ice sheet may have a thickness of </w:t>
      </w:r>
      <m:oMath>
        <m:r>
          <w:rPr>
            <w:rFonts w:ascii="Cambria Math" w:hAnsi="Cambria Math"/>
          </w:rPr>
          <m:t>d</m:t>
        </m:r>
      </m:oMath>
      <w:r w:rsidRPr="00994B30">
        <w:t xml:space="preserve">, a surface area of </w:t>
      </w:r>
      <m:oMath>
        <m:r>
          <w:rPr>
            <w:rFonts w:ascii="Cambria Math" w:hAnsi="Cambria Math"/>
          </w:rPr>
          <m:t>A</m:t>
        </m:r>
      </m:oMath>
      <w:r w:rsidR="006F1640">
        <w:rPr>
          <w:rFonts w:eastAsiaTheme="minorEastAsia"/>
        </w:rPr>
        <w:t>,</w:t>
      </w:r>
      <w:r w:rsidRPr="00994B30">
        <w:t xml:space="preserve"> and it may be immersed by the depth </w:t>
      </w:r>
      <m:oMath>
        <m:r>
          <w:rPr>
            <w:rFonts w:ascii="Cambria Math" w:hAnsi="Cambria Math"/>
          </w:rPr>
          <m:t>h</m:t>
        </m:r>
      </m:oMath>
      <w:r w:rsidRPr="00994B30">
        <w:t xml:space="preserve">. From this, one can derive the volumes of the ice sheet </w:t>
      </w:r>
      <m:oMath>
        <m:sSub>
          <m:sSubPr>
            <m:ctrlPr>
              <w:rPr>
                <w:rFonts w:ascii="Cambria Math" w:hAnsi="Cambria Math"/>
                <w:i/>
              </w:rPr>
            </m:ctrlPr>
          </m:sSubPr>
          <m:e>
            <m:r>
              <w:rPr>
                <w:rFonts w:ascii="Cambria Math" w:hAnsi="Cambria Math"/>
              </w:rPr>
              <m:t>V</m:t>
            </m:r>
          </m:e>
          <m:sub>
            <m:r>
              <m:rPr>
                <m:nor/>
              </m:rPr>
              <w:rPr>
                <w:rFonts w:ascii="Cambria Math" w:hAnsi="Cambria Math"/>
              </w:rPr>
              <m:t>ice</m:t>
            </m:r>
          </m:sub>
        </m:sSub>
        <m:r>
          <w:rPr>
            <w:rFonts w:ascii="Cambria Math" w:hAnsi="Cambria Math"/>
          </w:rPr>
          <m:t>=A∙d</m:t>
        </m:r>
      </m:oMath>
      <w:r w:rsidRPr="00994B30">
        <w:t xml:space="preserve"> and of the displaced water</w:t>
      </w:r>
      <m:oMath>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=A∙h</m:t>
        </m:r>
      </m:oMath>
      <w:r w:rsidRPr="00994B30">
        <w:t>. This leads to:</w:t>
      </w:r>
    </w:p>
    <w:p w14:paraId="5E130B90" w14:textId="77777777" w:rsidR="000E4A84" w:rsidRPr="00994B30" w:rsidRDefault="00BE0AD8" w:rsidP="000E4A84">
      <m:oMathPara>
        <m:oMath>
          <m:sSub>
            <m:sSubPr>
              <m:ctrlPr>
                <w:rPr>
                  <w:rFonts w:ascii="Cambria Math" w:hAnsi="Cambria Math"/>
                  <w:i/>
                </w:rPr>
              </m:ctrlPr>
            </m:sSubPr>
            <m:e>
              <m:r>
                <w:rPr>
                  <w:rFonts w:ascii="Cambria Math" w:hAnsi="Cambria Math"/>
                </w:rPr>
                <m:t>m</m:t>
              </m:r>
            </m:e>
            <m:sub>
              <m:r>
                <m:rPr>
                  <m:nor/>
                </m:rPr>
                <w:rPr>
                  <w:rFonts w:ascii="Cambria Math" w:hAnsi="Cambria Math"/>
                </w:rPr>
                <m:t>ice</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ρ</m:t>
              </m:r>
            </m:e>
            <m:sub>
              <m:r>
                <m:rPr>
                  <m:nor/>
                </m:rPr>
                <w:rPr>
                  <w:rFonts w:ascii="Cambria Math" w:hAnsi="Cambria Math"/>
                </w:rPr>
                <m:t>ice</m:t>
              </m:r>
            </m:sub>
          </m:sSub>
          <m:sSub>
            <m:sSubPr>
              <m:ctrlPr>
                <w:rPr>
                  <w:rFonts w:ascii="Cambria Math" w:hAnsi="Cambria Math"/>
                  <w:i/>
                </w:rPr>
              </m:ctrlPr>
            </m:sSubPr>
            <m:e>
              <m:r>
                <w:rPr>
                  <w:rFonts w:ascii="Cambria Math" w:hAnsi="Cambria Math"/>
                </w:rPr>
                <m:t>V</m:t>
              </m:r>
            </m:e>
            <m:sub>
              <m:r>
                <m:rPr>
                  <m:nor/>
                </m:rPr>
                <w:rPr>
                  <w:rFonts w:ascii="Cambria Math" w:hAnsi="Cambria Math"/>
                </w:rPr>
                <m:t>ice</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w</m:t>
              </m:r>
            </m:sub>
          </m:sSub>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ρ</m:t>
              </m:r>
            </m:e>
            <m:sub>
              <m:r>
                <m:rPr>
                  <m:nor/>
                </m:rPr>
                <w:rPr>
                  <w:rFonts w:ascii="Cambria Math" w:hAnsi="Cambria Math"/>
                </w:rPr>
                <m:t>ice</m:t>
              </m:r>
            </m:sub>
          </m:sSub>
          <m:r>
            <w:rPr>
              <w:rFonts w:ascii="Cambria Math" w:hAnsi="Cambria Math"/>
            </w:rPr>
            <m:t>∙A∙d=</m:t>
          </m:r>
          <m:sSub>
            <m:sSubPr>
              <m:ctrlPr>
                <w:rPr>
                  <w:rFonts w:ascii="Cambria Math" w:hAnsi="Cambria Math"/>
                  <w:i/>
                </w:rPr>
              </m:ctrlPr>
            </m:sSubPr>
            <m:e>
              <m:r>
                <w:rPr>
                  <w:rFonts w:ascii="Cambria Math" w:hAnsi="Cambria Math"/>
                </w:rPr>
                <m:t>ρ</m:t>
              </m:r>
            </m:e>
            <m:sub>
              <m:r>
                <w:rPr>
                  <w:rFonts w:ascii="Cambria Math" w:hAnsi="Cambria Math"/>
                </w:rPr>
                <m:t>w</m:t>
              </m:r>
            </m:sub>
          </m:sSub>
          <m:r>
            <w:rPr>
              <w:rFonts w:ascii="Cambria Math" w:hAnsi="Cambria Math"/>
            </w:rPr>
            <m:t>∙A∙h⇔</m:t>
          </m:r>
          <m:sSub>
            <m:sSubPr>
              <m:ctrlPr>
                <w:rPr>
                  <w:rFonts w:ascii="Cambria Math" w:hAnsi="Cambria Math"/>
                  <w:i/>
                </w:rPr>
              </m:ctrlPr>
            </m:sSubPr>
            <m:e>
              <m:r>
                <w:rPr>
                  <w:rFonts w:ascii="Cambria Math" w:hAnsi="Cambria Math"/>
                </w:rPr>
                <m:t>ρ</m:t>
              </m:r>
            </m:e>
            <m:sub>
              <m:r>
                <m:rPr>
                  <m:nor/>
                </m:rPr>
                <w:rPr>
                  <w:rFonts w:ascii="Cambria Math" w:hAnsi="Cambria Math"/>
                </w:rPr>
                <m:t>ice</m:t>
              </m:r>
            </m:sub>
          </m:sSub>
          <m:r>
            <w:rPr>
              <w:rFonts w:ascii="Cambria Math" w:hAnsi="Cambria Math"/>
            </w:rPr>
            <m:t>d=</m:t>
          </m:r>
          <m:sSub>
            <m:sSubPr>
              <m:ctrlPr>
                <w:rPr>
                  <w:rFonts w:ascii="Cambria Math" w:hAnsi="Cambria Math"/>
                  <w:i/>
                </w:rPr>
              </m:ctrlPr>
            </m:sSubPr>
            <m:e>
              <m:r>
                <w:rPr>
                  <w:rFonts w:ascii="Cambria Math" w:hAnsi="Cambria Math"/>
                </w:rPr>
                <m:t>ρ</m:t>
              </m:r>
            </m:e>
            <m:sub>
              <m:r>
                <w:rPr>
                  <w:rFonts w:ascii="Cambria Math" w:hAnsi="Cambria Math"/>
                </w:rPr>
                <m:t>w</m:t>
              </m:r>
            </m:sub>
          </m:sSub>
          <m:r>
            <w:rPr>
              <w:rFonts w:ascii="Cambria Math" w:hAnsi="Cambria Math"/>
            </w:rPr>
            <m:t>h</m:t>
          </m:r>
        </m:oMath>
      </m:oMathPara>
    </w:p>
    <w:p w14:paraId="1BAF7E8A" w14:textId="77777777" w:rsidR="000E4A84" w:rsidRPr="00994B30" w:rsidRDefault="000E4A84" w:rsidP="000E4A84">
      <m:oMathPara>
        <m:oMath>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d</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m:rPr>
                      <m:nor/>
                    </m:rPr>
                    <w:rPr>
                      <w:rFonts w:ascii="Cambria Math" w:hAnsi="Cambria Math"/>
                    </w:rPr>
                    <m:t>ice</m:t>
                  </m:r>
                </m:sub>
              </m:sSub>
            </m:num>
            <m:den>
              <m:sSub>
                <m:sSubPr>
                  <m:ctrlPr>
                    <w:rPr>
                      <w:rFonts w:ascii="Cambria Math" w:hAnsi="Cambria Math"/>
                      <w:i/>
                    </w:rPr>
                  </m:ctrlPr>
                </m:sSubPr>
                <m:e>
                  <m:r>
                    <w:rPr>
                      <w:rFonts w:ascii="Cambria Math" w:hAnsi="Cambria Math"/>
                    </w:rPr>
                    <m:t>ρ</m:t>
                  </m:r>
                </m:e>
                <m:sub>
                  <m:r>
                    <m:rPr>
                      <m:nor/>
                    </m:rPr>
                    <w:rPr>
                      <w:rFonts w:ascii="Cambria Math" w:hAnsi="Cambria Math"/>
                    </w:rPr>
                    <m:t>w</m:t>
                  </m:r>
                </m:sub>
              </m:sSub>
            </m:den>
          </m:f>
        </m:oMath>
      </m:oMathPara>
    </w:p>
    <w:p w14:paraId="36963BD7" w14:textId="77777777" w:rsidR="000E4A84" w:rsidRPr="00994B30" w:rsidRDefault="000E4A84" w:rsidP="000E4A84">
      <w:r w:rsidRPr="00994B30">
        <w:t xml:space="preserve">Even frozen sea ice is practically fresh water and is almost salt free. Therefore, the density of normal water ice applies. Liquid sea water contains on average 3.5% salt, which increases its density to </w:t>
      </w:r>
      <m:oMath>
        <m:sSub>
          <m:sSubPr>
            <m:ctrlPr>
              <w:rPr>
                <w:rFonts w:ascii="Cambria Math" w:hAnsi="Cambria Math"/>
                <w:i/>
              </w:rPr>
            </m:ctrlPr>
          </m:sSubPr>
          <m:e>
            <m:r>
              <w:rPr>
                <w:rFonts w:ascii="Cambria Math" w:hAnsi="Cambria Math"/>
              </w:rPr>
              <m:t>ρ</m:t>
            </m:r>
          </m:e>
          <m:sub>
            <m:r>
              <w:rPr>
                <w:rFonts w:ascii="Cambria Math" w:hAnsi="Cambria Math"/>
              </w:rPr>
              <m:t>w</m:t>
            </m:r>
          </m:sub>
        </m:sSub>
        <m:r>
          <w:rPr>
            <w:rFonts w:ascii="Cambria Math" w:hAnsi="Cambria Math"/>
          </w:rPr>
          <m:t>≈1020</m:t>
        </m:r>
        <m:f>
          <m:fPr>
            <m:ctrlPr>
              <w:rPr>
                <w:rFonts w:ascii="Cambria Math" w:hAnsi="Cambria Math"/>
                <w:i/>
              </w:rPr>
            </m:ctrlPr>
          </m:fPr>
          <m:num>
            <m:r>
              <m:rPr>
                <m:nor/>
              </m:rPr>
              <w:rPr>
                <w:rFonts w:ascii="Cambria Math" w:hAnsi="Cambria Math"/>
              </w:rPr>
              <m:t>kg</m:t>
            </m:r>
          </m:num>
          <m:den>
            <m:sSup>
              <m:sSupPr>
                <m:ctrlPr>
                  <w:rPr>
                    <w:rFonts w:ascii="Cambria Math" w:hAnsi="Cambria Math"/>
                    <w:i/>
                  </w:rPr>
                </m:ctrlPr>
              </m:sSupPr>
              <m:e>
                <m:r>
                  <m:rPr>
                    <m:nor/>
                  </m:rPr>
                  <w:rPr>
                    <w:rFonts w:ascii="Cambria Math" w:hAnsi="Cambria Math"/>
                  </w:rPr>
                  <m:t>m</m:t>
                </m:r>
              </m:e>
              <m:sup>
                <m:r>
                  <w:rPr>
                    <w:rFonts w:ascii="Cambria Math" w:hAnsi="Cambria Math"/>
                  </w:rPr>
                  <m:t>3</m:t>
                </m:r>
              </m:sup>
            </m:sSup>
          </m:den>
        </m:f>
      </m:oMath>
      <w:r w:rsidRPr="00994B30">
        <w:t>.</w:t>
      </w:r>
    </w:p>
    <w:p w14:paraId="3C827A6D" w14:textId="77777777" w:rsidR="000E4A84" w:rsidRPr="00994B30" w:rsidRDefault="000E4A84" w:rsidP="000E4A84">
      <m:oMathPara>
        <m:oMath>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920</m:t>
              </m:r>
              <m:f>
                <m:fPr>
                  <m:ctrlPr>
                    <w:rPr>
                      <w:rFonts w:ascii="Cambria Math" w:hAnsi="Cambria Math"/>
                      <w:i/>
                    </w:rPr>
                  </m:ctrlPr>
                </m:fPr>
                <m:num>
                  <m:r>
                    <m:rPr>
                      <m:nor/>
                    </m:rPr>
                    <w:rPr>
                      <w:rFonts w:ascii="Cambria Math" w:hAnsi="Cambria Math"/>
                    </w:rPr>
                    <m:t>kg</m:t>
                  </m:r>
                </m:num>
                <m:den>
                  <m:sSup>
                    <m:sSupPr>
                      <m:ctrlPr>
                        <w:rPr>
                          <w:rFonts w:ascii="Cambria Math" w:hAnsi="Cambria Math"/>
                          <w:i/>
                        </w:rPr>
                      </m:ctrlPr>
                    </m:sSupPr>
                    <m:e>
                      <m:r>
                        <m:rPr>
                          <m:nor/>
                        </m:rPr>
                        <w:rPr>
                          <w:rFonts w:ascii="Cambria Math" w:hAnsi="Cambria Math"/>
                        </w:rPr>
                        <m:t>m</m:t>
                      </m:r>
                    </m:e>
                    <m:sup>
                      <m:r>
                        <w:rPr>
                          <w:rFonts w:ascii="Cambria Math" w:hAnsi="Cambria Math"/>
                        </w:rPr>
                        <m:t>3</m:t>
                      </m:r>
                    </m:sup>
                  </m:sSup>
                </m:den>
              </m:f>
            </m:num>
            <m:den>
              <m:r>
                <w:rPr>
                  <w:rFonts w:ascii="Cambria Math" w:hAnsi="Cambria Math"/>
                </w:rPr>
                <m:t>1020</m:t>
              </m:r>
              <m:f>
                <m:fPr>
                  <m:ctrlPr>
                    <w:rPr>
                      <w:rFonts w:ascii="Cambria Math" w:hAnsi="Cambria Math"/>
                      <w:i/>
                    </w:rPr>
                  </m:ctrlPr>
                </m:fPr>
                <m:num>
                  <m:r>
                    <m:rPr>
                      <m:nor/>
                    </m:rPr>
                    <w:rPr>
                      <w:rFonts w:ascii="Cambria Math" w:hAnsi="Cambria Math"/>
                    </w:rPr>
                    <m:t>kg</m:t>
                  </m:r>
                </m:num>
                <m:den>
                  <m:sSup>
                    <m:sSupPr>
                      <m:ctrlPr>
                        <w:rPr>
                          <w:rFonts w:ascii="Cambria Math" w:hAnsi="Cambria Math"/>
                          <w:i/>
                        </w:rPr>
                      </m:ctrlPr>
                    </m:sSupPr>
                    <m:e>
                      <m:r>
                        <m:rPr>
                          <m:nor/>
                        </m:rPr>
                        <w:rPr>
                          <w:rFonts w:ascii="Cambria Math" w:hAnsi="Cambria Math"/>
                        </w:rPr>
                        <m:t>m</m:t>
                      </m:r>
                    </m:e>
                    <m:sup>
                      <m:r>
                        <w:rPr>
                          <w:rFonts w:ascii="Cambria Math" w:hAnsi="Cambria Math"/>
                        </w:rPr>
                        <m:t>3</m:t>
                      </m:r>
                    </m:sup>
                  </m:sSup>
                </m:den>
              </m:f>
            </m:den>
          </m:f>
          <m:r>
            <w:rPr>
              <w:rFonts w:ascii="Cambria Math" w:hAnsi="Cambria Math"/>
            </w:rPr>
            <m:t>=0.9</m:t>
          </m:r>
        </m:oMath>
      </m:oMathPara>
    </w:p>
    <w:p w14:paraId="749F80D6" w14:textId="77777777" w:rsidR="000E4A84" w:rsidRPr="00994B30" w:rsidRDefault="000E4A84" w:rsidP="000E4A84">
      <w:r w:rsidRPr="00994B30">
        <w:t>This means that 90% of the ice sheet is below sea water.</w:t>
      </w:r>
    </w:p>
    <w:p w14:paraId="261E7865" w14:textId="77777777" w:rsidR="000E4A84" w:rsidRPr="00994B30" w:rsidRDefault="000E4A84" w:rsidP="00A85B64"/>
    <w:sectPr w:rsidR="000E4A84" w:rsidRPr="00994B30" w:rsidSect="0029537E">
      <w:headerReference w:type="even" r:id="rId22"/>
      <w:headerReference w:type="default" r:id="rId23"/>
      <w:footerReference w:type="even" r:id="rId24"/>
      <w:footerReference w:type="default" r:id="rId25"/>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C2F66" w14:textId="77777777" w:rsidR="00BE0AD8" w:rsidRDefault="00BE0AD8" w:rsidP="009C1F72">
      <w:pPr>
        <w:spacing w:after="0" w:line="240" w:lineRule="auto"/>
      </w:pPr>
      <w:r>
        <w:separator/>
      </w:r>
    </w:p>
  </w:endnote>
  <w:endnote w:type="continuationSeparator" w:id="0">
    <w:p w14:paraId="5C572DF3" w14:textId="77777777" w:rsidR="00BE0AD8" w:rsidRDefault="00BE0AD8" w:rsidP="009C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2370594-B3CC-4089-903B-BF4A33BBAFBC}"/>
    <w:embedBold r:id="rId2" w:fontKey="{9319458A-0AFC-42B4-8523-F266C2EE865C}"/>
    <w:embedItalic r:id="rId3" w:fontKey="{7DADE94E-94F6-413C-8D26-B29EE8FFA55F}"/>
  </w:font>
  <w:font w:name="Ubuntu">
    <w:charset w:val="00"/>
    <w:family w:val="swiss"/>
    <w:pitch w:val="variable"/>
    <w:sig w:usb0="E00002FF" w:usb1="5000205B" w:usb2="00000000" w:usb3="00000000" w:csb0="0000009F" w:csb1="00000000"/>
    <w:embedRegular r:id="rId4" w:fontKey="{24108B1E-8192-4F2F-A081-4B23DA23CD49}"/>
    <w:embedBold r:id="rId5" w:fontKey="{CD1594A3-F307-48F0-B390-6414447D01DD}"/>
    <w:embedItalic r:id="rId6" w:fontKey="{2AA88E04-C585-4C68-BEE9-60BB19F56BAB}"/>
  </w:font>
  <w:font w:name="Tahoma">
    <w:panose1 w:val="020B0604030504040204"/>
    <w:charset w:val="00"/>
    <w:family w:val="swiss"/>
    <w:pitch w:val="variable"/>
    <w:sig w:usb0="E1002EFF" w:usb1="C000605B" w:usb2="00000029" w:usb3="00000000" w:csb0="000101FF" w:csb1="00000000"/>
    <w:embedRegular r:id="rId7" w:fontKey="{38AEA21A-5A80-4D0C-B4D7-11BB33F076A4}"/>
  </w:font>
  <w:font w:name="Miso">
    <w:charset w:val="00"/>
    <w:family w:val="auto"/>
    <w:pitch w:val="variable"/>
    <w:sig w:usb0="800000AF" w:usb1="0000000A" w:usb2="00000000" w:usb3="00000000" w:csb0="00000001" w:csb1="00000000"/>
    <w:embedBold r:id="rId8" w:fontKey="{D2F22C12-0F52-4A5F-9B74-74BEED86592D}"/>
  </w:font>
  <w:font w:name="Cambria Math">
    <w:panose1 w:val="02040503050406030204"/>
    <w:charset w:val="00"/>
    <w:family w:val="roman"/>
    <w:pitch w:val="variable"/>
    <w:sig w:usb0="E00006FF" w:usb1="420024FF" w:usb2="02000000" w:usb3="00000000" w:csb0="0000019F" w:csb1="00000000"/>
    <w:embedRegular r:id="rId9" w:fontKey="{92A30688-E295-4D15-A5F8-9F3775FEB324}"/>
    <w:embedItalic r:id="rId10" w:fontKey="{53204330-6CC9-46A8-9047-BD4A37671E94}"/>
  </w:font>
  <w:font w:name="Cambria">
    <w:panose1 w:val="02040503050406030204"/>
    <w:charset w:val="00"/>
    <w:family w:val="roman"/>
    <w:pitch w:val="variable"/>
    <w:sig w:usb0="E00006FF" w:usb1="400004FF" w:usb2="00000000" w:usb3="00000000" w:csb0="0000019F" w:csb1="00000000"/>
    <w:embedRegular r:id="rId11" w:fontKey="{6F85A1A6-5858-4038-9476-EA08A4D339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06391" w14:textId="77777777" w:rsidR="007C37F7" w:rsidRDefault="007C37F7" w:rsidP="00FF7C1F">
    <w:pPr>
      <w:pStyle w:val="Footer"/>
      <w:tabs>
        <w:tab w:val="clear" w:pos="4513"/>
        <w:tab w:val="clear" w:pos="9026"/>
        <w:tab w:val="left" w:pos="0"/>
        <w:tab w:val="right" w:pos="10206"/>
      </w:tabs>
      <w:rPr>
        <w:sz w:val="18"/>
        <w:szCs w:val="18"/>
      </w:rPr>
    </w:pPr>
  </w:p>
  <w:p w14:paraId="79688B5D" w14:textId="50B3F048" w:rsidR="00801F30" w:rsidRPr="00027578" w:rsidRDefault="00027578" w:rsidP="00FF7C1F">
    <w:pPr>
      <w:pStyle w:val="Footer"/>
      <w:tabs>
        <w:tab w:val="clear" w:pos="4513"/>
        <w:tab w:val="clear" w:pos="9026"/>
        <w:tab w:val="left" w:pos="0"/>
        <w:tab w:val="right" w:pos="10206"/>
      </w:tabs>
      <w:rPr>
        <w:sz w:val="18"/>
        <w:szCs w:val="18"/>
      </w:rPr>
    </w:pPr>
    <w:r w:rsidRPr="00801F30">
      <w:rPr>
        <w:sz w:val="18"/>
        <w:szCs w:val="18"/>
      </w:rPr>
      <w:fldChar w:fldCharType="begin"/>
    </w:r>
    <w:r w:rsidRPr="00801F30">
      <w:rPr>
        <w:sz w:val="18"/>
        <w:szCs w:val="18"/>
      </w:rPr>
      <w:instrText>PAGE   \* MERGEFORMAT</w:instrText>
    </w:r>
    <w:r w:rsidRPr="00801F30">
      <w:rPr>
        <w:sz w:val="18"/>
        <w:szCs w:val="18"/>
      </w:rPr>
      <w:fldChar w:fldCharType="separate"/>
    </w:r>
    <w:r w:rsidR="00A905EF" w:rsidRPr="00A905EF">
      <w:rPr>
        <w:noProof/>
        <w:sz w:val="18"/>
        <w:szCs w:val="18"/>
        <w:lang w:val="de-DE"/>
      </w:rPr>
      <w:t>6</w:t>
    </w:r>
    <w:r w:rsidRPr="00801F30">
      <w:rPr>
        <w:sz w:val="18"/>
        <w:szCs w:val="18"/>
      </w:rPr>
      <w:fldChar w:fldCharType="end"/>
    </w:r>
    <w:r>
      <w:rPr>
        <w:sz w:val="18"/>
        <w:szCs w:val="18"/>
      </w:rPr>
      <w:tab/>
    </w:r>
    <w:r w:rsidR="00801F30" w:rsidRPr="00801F30">
      <w:rPr>
        <w:sz w:val="18"/>
        <w:szCs w:val="18"/>
      </w:rPr>
      <w:t>Workshe</w:t>
    </w:r>
    <w:r w:rsidR="000E4A84">
      <w:rPr>
        <w:sz w:val="18"/>
        <w:szCs w:val="18"/>
      </w:rPr>
      <w:t>et: The Big Meltdown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9B7BC" w14:textId="77777777" w:rsidR="007C37F7" w:rsidRDefault="007C37F7" w:rsidP="00561488">
    <w:pPr>
      <w:pStyle w:val="Footer"/>
      <w:tabs>
        <w:tab w:val="clear" w:pos="4513"/>
        <w:tab w:val="clear" w:pos="9026"/>
        <w:tab w:val="left" w:pos="0"/>
        <w:tab w:val="right" w:pos="10206"/>
      </w:tabs>
      <w:rPr>
        <w:sz w:val="18"/>
        <w:szCs w:val="18"/>
      </w:rPr>
    </w:pPr>
  </w:p>
  <w:p w14:paraId="096A74C7" w14:textId="41A21F60" w:rsidR="00801F30" w:rsidRPr="00801F30" w:rsidRDefault="00801F30" w:rsidP="00561488">
    <w:pPr>
      <w:pStyle w:val="Footer"/>
      <w:tabs>
        <w:tab w:val="clear" w:pos="4513"/>
        <w:tab w:val="clear" w:pos="9026"/>
        <w:tab w:val="left" w:pos="0"/>
        <w:tab w:val="right" w:pos="10206"/>
      </w:tabs>
      <w:rPr>
        <w:sz w:val="18"/>
        <w:szCs w:val="18"/>
      </w:rPr>
    </w:pPr>
    <w:r w:rsidRPr="00801F30">
      <w:rPr>
        <w:sz w:val="18"/>
        <w:szCs w:val="18"/>
      </w:rPr>
      <w:t>Works</w:t>
    </w:r>
    <w:r w:rsidR="00881AD3">
      <w:rPr>
        <w:sz w:val="18"/>
        <w:szCs w:val="18"/>
      </w:rPr>
      <w:t>heet</w:t>
    </w:r>
    <w:r w:rsidR="007059E3">
      <w:rPr>
        <w:sz w:val="18"/>
        <w:szCs w:val="18"/>
      </w:rPr>
      <w:t xml:space="preserve">: </w:t>
    </w:r>
    <w:r w:rsidR="000E4A84">
      <w:rPr>
        <w:sz w:val="18"/>
        <w:szCs w:val="18"/>
      </w:rPr>
      <w:t>The Big Meltdown</w:t>
    </w:r>
    <w:r w:rsidRPr="00801F30">
      <w:rPr>
        <w:sz w:val="18"/>
        <w:szCs w:val="18"/>
      </w:rPr>
      <w:tab/>
    </w:r>
    <w:r w:rsidRPr="00801F30">
      <w:rPr>
        <w:sz w:val="18"/>
        <w:szCs w:val="18"/>
      </w:rPr>
      <w:fldChar w:fldCharType="begin"/>
    </w:r>
    <w:r w:rsidRPr="00801F30">
      <w:rPr>
        <w:sz w:val="18"/>
        <w:szCs w:val="18"/>
      </w:rPr>
      <w:instrText>PAGE   \* MERGEFORMAT</w:instrText>
    </w:r>
    <w:r w:rsidRPr="00801F30">
      <w:rPr>
        <w:sz w:val="18"/>
        <w:szCs w:val="18"/>
      </w:rPr>
      <w:fldChar w:fldCharType="separate"/>
    </w:r>
    <w:r w:rsidR="00A905EF" w:rsidRPr="00A905EF">
      <w:rPr>
        <w:noProof/>
        <w:sz w:val="18"/>
        <w:szCs w:val="18"/>
        <w:lang w:val="de-DE"/>
      </w:rPr>
      <w:t>5</w:t>
    </w:r>
    <w:r w:rsidRPr="00801F3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9D6BB" w14:textId="77777777" w:rsidR="00BE0AD8" w:rsidRDefault="00BE0AD8" w:rsidP="009C1F72">
      <w:pPr>
        <w:spacing w:after="0" w:line="240" w:lineRule="auto"/>
      </w:pPr>
      <w:r>
        <w:separator/>
      </w:r>
    </w:p>
  </w:footnote>
  <w:footnote w:type="continuationSeparator" w:id="0">
    <w:p w14:paraId="5A2CE5E6" w14:textId="77777777" w:rsidR="00BE0AD8" w:rsidRDefault="00BE0AD8" w:rsidP="009C1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F66C8" w14:textId="77777777" w:rsidR="00027578" w:rsidRDefault="0029537E" w:rsidP="0029537E">
    <w:pPr>
      <w:pStyle w:val="Header"/>
      <w:tabs>
        <w:tab w:val="clear" w:pos="9026"/>
        <w:tab w:val="left" w:pos="0"/>
        <w:tab w:val="right" w:pos="10206"/>
      </w:tabs>
    </w:pPr>
    <w:r w:rsidRPr="00E8342E">
      <w:rPr>
        <w:noProof/>
        <w:lang w:val="de-DE" w:eastAsia="de-DE"/>
      </w:rPr>
      <w:drawing>
        <wp:inline distT="0" distB="0" distL="0" distR="0" wp14:anchorId="2DCE67D4" wp14:editId="62720163">
          <wp:extent cx="3299684" cy="6480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299684" cy="648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E8342E">
      <w:rPr>
        <w:noProof/>
        <w:lang w:val="de-DE" w:eastAsia="de-DE"/>
      </w:rPr>
      <w:drawing>
        <wp:inline distT="0" distB="0" distL="0" distR="0" wp14:anchorId="4AAC16D8" wp14:editId="46F53B2E">
          <wp:extent cx="1305854" cy="648000"/>
          <wp:effectExtent l="0" t="0" r="889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854" cy="648000"/>
                  </a:xfrm>
                  <a:prstGeom prst="rect">
                    <a:avLst/>
                  </a:prstGeom>
                  <a:noFill/>
                  <a:ln>
                    <a:noFill/>
                  </a:ln>
                </pic:spPr>
              </pic:pic>
            </a:graphicData>
          </a:graphic>
        </wp:inline>
      </w:drawing>
    </w:r>
    <w:r>
      <w:tab/>
    </w:r>
    <w:r w:rsidRPr="00307B4B">
      <w:rPr>
        <w:noProof/>
        <w:lang w:val="de-DE" w:eastAsia="de-DE"/>
      </w:rPr>
      <w:drawing>
        <wp:inline distT="0" distB="0" distL="0" distR="0" wp14:anchorId="48EC1DF7" wp14:editId="254666CC">
          <wp:extent cx="847937" cy="576000"/>
          <wp:effectExtent l="57150" t="57150" r="66675" b="527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937" cy="576000"/>
                  </a:xfrm>
                  <a:prstGeom prst="rect">
                    <a:avLst/>
                  </a:prstGeom>
                  <a:noFill/>
                  <a:ln w="63500">
                    <a:solidFill>
                      <a:schemeClr val="bg1"/>
                    </a:solidFill>
                  </a:ln>
                </pic:spPr>
              </pic:pic>
            </a:graphicData>
          </a:graphic>
        </wp:inline>
      </w:drawing>
    </w:r>
  </w:p>
  <w:p w14:paraId="75D6D301" w14:textId="77777777" w:rsidR="0029537E" w:rsidRDefault="0029537E" w:rsidP="0029537E">
    <w:pPr>
      <w:pStyle w:val="Header"/>
      <w:tabs>
        <w:tab w:val="clear" w:pos="9026"/>
        <w:tab w:val="left" w:pos="0"/>
        <w:tab w:val="right" w:pos="102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71F6B" w14:textId="77777777" w:rsidR="002A3AE6" w:rsidRDefault="0029537E" w:rsidP="0029537E">
    <w:pPr>
      <w:pStyle w:val="Header"/>
      <w:tabs>
        <w:tab w:val="clear" w:pos="9026"/>
        <w:tab w:val="left" w:pos="0"/>
        <w:tab w:val="right" w:pos="10206"/>
      </w:tabs>
    </w:pPr>
    <w:r w:rsidRPr="00E8342E">
      <w:rPr>
        <w:noProof/>
        <w:lang w:val="de-DE" w:eastAsia="de-DE"/>
      </w:rPr>
      <w:drawing>
        <wp:inline distT="0" distB="0" distL="0" distR="0" wp14:anchorId="18E26053" wp14:editId="3F961D2E">
          <wp:extent cx="3299684" cy="6480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299684" cy="648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E8342E">
      <w:rPr>
        <w:noProof/>
        <w:lang w:val="de-DE" w:eastAsia="de-DE"/>
      </w:rPr>
      <w:drawing>
        <wp:inline distT="0" distB="0" distL="0" distR="0" wp14:anchorId="7CEA3D0E" wp14:editId="41355000">
          <wp:extent cx="1305854" cy="648000"/>
          <wp:effectExtent l="0" t="0" r="889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854" cy="648000"/>
                  </a:xfrm>
                  <a:prstGeom prst="rect">
                    <a:avLst/>
                  </a:prstGeom>
                  <a:noFill/>
                  <a:ln>
                    <a:noFill/>
                  </a:ln>
                </pic:spPr>
              </pic:pic>
            </a:graphicData>
          </a:graphic>
        </wp:inline>
      </w:drawing>
    </w:r>
    <w:r>
      <w:tab/>
    </w:r>
    <w:r w:rsidRPr="00307B4B">
      <w:rPr>
        <w:noProof/>
        <w:lang w:val="de-DE" w:eastAsia="de-DE"/>
      </w:rPr>
      <w:drawing>
        <wp:inline distT="0" distB="0" distL="0" distR="0" wp14:anchorId="354AEB0A" wp14:editId="1627ACB6">
          <wp:extent cx="847937" cy="576000"/>
          <wp:effectExtent l="57150" t="57150" r="66675" b="527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937" cy="576000"/>
                  </a:xfrm>
                  <a:prstGeom prst="rect">
                    <a:avLst/>
                  </a:prstGeom>
                  <a:noFill/>
                  <a:ln w="63500">
                    <a:solidFill>
                      <a:schemeClr val="bg1"/>
                    </a:solidFill>
                  </a:ln>
                </pic:spPr>
              </pic:pic>
            </a:graphicData>
          </a:graphic>
        </wp:inline>
      </w:drawing>
    </w:r>
  </w:p>
  <w:p w14:paraId="2DCD3153" w14:textId="77777777" w:rsidR="0029537E" w:rsidRPr="0029537E" w:rsidRDefault="0029537E" w:rsidP="0029537E">
    <w:pPr>
      <w:pStyle w:val="Header"/>
      <w:tabs>
        <w:tab w:val="clear" w:pos="9026"/>
        <w:tab w:val="left" w:pos="0"/>
        <w:tab w:val="right" w:pos="102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F6368"/>
    <w:multiLevelType w:val="multilevel"/>
    <w:tmpl w:val="CD8CFA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5BB5182"/>
    <w:multiLevelType w:val="hybridMultilevel"/>
    <w:tmpl w:val="62CCB3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15780D"/>
    <w:multiLevelType w:val="multilevel"/>
    <w:tmpl w:val="69E0195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15:restartNumberingAfterBreak="0">
    <w:nsid w:val="1F500948"/>
    <w:multiLevelType w:val="multilevel"/>
    <w:tmpl w:val="8BE692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0977E99"/>
    <w:multiLevelType w:val="hybridMultilevel"/>
    <w:tmpl w:val="101C3F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4A878AD"/>
    <w:multiLevelType w:val="hybridMultilevel"/>
    <w:tmpl w:val="C7E676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AA83CC9"/>
    <w:multiLevelType w:val="multilevel"/>
    <w:tmpl w:val="69E0195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15:restartNumberingAfterBreak="0">
    <w:nsid w:val="2E93091F"/>
    <w:multiLevelType w:val="hybridMultilevel"/>
    <w:tmpl w:val="1DC6A5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35C05C6"/>
    <w:multiLevelType w:val="hybridMultilevel"/>
    <w:tmpl w:val="51628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8735C77"/>
    <w:multiLevelType w:val="hybridMultilevel"/>
    <w:tmpl w:val="193C5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B99231C"/>
    <w:multiLevelType w:val="hybridMultilevel"/>
    <w:tmpl w:val="57C0ED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CA25730"/>
    <w:multiLevelType w:val="multilevel"/>
    <w:tmpl w:val="3A0AE7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F945395"/>
    <w:multiLevelType w:val="hybridMultilevel"/>
    <w:tmpl w:val="7E1A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734F98"/>
    <w:multiLevelType w:val="hybridMultilevel"/>
    <w:tmpl w:val="83B89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AAD177E"/>
    <w:multiLevelType w:val="hybridMultilevel"/>
    <w:tmpl w:val="E5465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1A746D2"/>
    <w:multiLevelType w:val="hybridMultilevel"/>
    <w:tmpl w:val="453441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37B51BB"/>
    <w:multiLevelType w:val="hybridMultilevel"/>
    <w:tmpl w:val="98126A9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6A8267C"/>
    <w:multiLevelType w:val="hybridMultilevel"/>
    <w:tmpl w:val="7BECA3F0"/>
    <w:lvl w:ilvl="0" w:tplc="BE16D0BC">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7714764"/>
    <w:multiLevelType w:val="hybridMultilevel"/>
    <w:tmpl w:val="1A326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14F612C"/>
    <w:multiLevelType w:val="hybridMultilevel"/>
    <w:tmpl w:val="66367E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1A82AC9"/>
    <w:multiLevelType w:val="hybridMultilevel"/>
    <w:tmpl w:val="2E828A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1B51E4B"/>
    <w:multiLevelType w:val="hybridMultilevel"/>
    <w:tmpl w:val="B9EC3C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323461D"/>
    <w:multiLevelType w:val="hybridMultilevel"/>
    <w:tmpl w:val="37B0DD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4E11CD2"/>
    <w:multiLevelType w:val="hybridMultilevel"/>
    <w:tmpl w:val="9B86D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7373979"/>
    <w:multiLevelType w:val="hybridMultilevel"/>
    <w:tmpl w:val="37041D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A350904"/>
    <w:multiLevelType w:val="hybridMultilevel"/>
    <w:tmpl w:val="076296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AA973D5"/>
    <w:multiLevelType w:val="multilevel"/>
    <w:tmpl w:val="F440EEB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15:restartNumberingAfterBreak="0">
    <w:nsid w:val="7C9703AA"/>
    <w:multiLevelType w:val="hybridMultilevel"/>
    <w:tmpl w:val="91E69F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D340419"/>
    <w:multiLevelType w:val="hybridMultilevel"/>
    <w:tmpl w:val="101684DC"/>
    <w:lvl w:ilvl="0" w:tplc="5D12EC7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27"/>
  </w:num>
  <w:num w:numId="3">
    <w:abstractNumId w:val="20"/>
  </w:num>
  <w:num w:numId="4">
    <w:abstractNumId w:val="16"/>
  </w:num>
  <w:num w:numId="5">
    <w:abstractNumId w:val="12"/>
  </w:num>
  <w:num w:numId="6">
    <w:abstractNumId w:val="9"/>
  </w:num>
  <w:num w:numId="7">
    <w:abstractNumId w:val="19"/>
  </w:num>
  <w:num w:numId="8">
    <w:abstractNumId w:val="25"/>
  </w:num>
  <w:num w:numId="9">
    <w:abstractNumId w:val="11"/>
  </w:num>
  <w:num w:numId="10">
    <w:abstractNumId w:val="7"/>
  </w:num>
  <w:num w:numId="11">
    <w:abstractNumId w:val="3"/>
  </w:num>
  <w:num w:numId="12">
    <w:abstractNumId w:val="0"/>
  </w:num>
  <w:num w:numId="13">
    <w:abstractNumId w:val="1"/>
  </w:num>
  <w:num w:numId="14">
    <w:abstractNumId w:val="23"/>
  </w:num>
  <w:num w:numId="15">
    <w:abstractNumId w:val="26"/>
  </w:num>
  <w:num w:numId="16">
    <w:abstractNumId w:val="6"/>
  </w:num>
  <w:num w:numId="17">
    <w:abstractNumId w:val="2"/>
  </w:num>
  <w:num w:numId="18">
    <w:abstractNumId w:val="4"/>
  </w:num>
  <w:num w:numId="19">
    <w:abstractNumId w:val="15"/>
  </w:num>
  <w:num w:numId="20">
    <w:abstractNumId w:val="13"/>
  </w:num>
  <w:num w:numId="21">
    <w:abstractNumId w:val="14"/>
  </w:num>
  <w:num w:numId="22">
    <w:abstractNumId w:val="22"/>
  </w:num>
  <w:num w:numId="23">
    <w:abstractNumId w:val="21"/>
  </w:num>
  <w:num w:numId="24">
    <w:abstractNumId w:val="17"/>
  </w:num>
  <w:num w:numId="25">
    <w:abstractNumId w:val="28"/>
  </w:num>
  <w:num w:numId="26">
    <w:abstractNumId w:val="18"/>
  </w:num>
  <w:num w:numId="27">
    <w:abstractNumId w:val="5"/>
  </w:num>
  <w:num w:numId="28">
    <w:abstractNumId w:val="24"/>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E1MTe2BGEjC0tDJR2l4NTi4sz8PJACw1oAv7EWbiwAAAA="/>
  </w:docVars>
  <w:rsids>
    <w:rsidRoot w:val="00285F87"/>
    <w:rsid w:val="00027578"/>
    <w:rsid w:val="000322D5"/>
    <w:rsid w:val="00032B33"/>
    <w:rsid w:val="00036AE5"/>
    <w:rsid w:val="00043C79"/>
    <w:rsid w:val="00051147"/>
    <w:rsid w:val="00062D22"/>
    <w:rsid w:val="00094198"/>
    <w:rsid w:val="000B2E8F"/>
    <w:rsid w:val="000B69B2"/>
    <w:rsid w:val="000D448A"/>
    <w:rsid w:val="000D4990"/>
    <w:rsid w:val="000E368A"/>
    <w:rsid w:val="000E4A84"/>
    <w:rsid w:val="0010008A"/>
    <w:rsid w:val="001067E1"/>
    <w:rsid w:val="00115AA6"/>
    <w:rsid w:val="0012041F"/>
    <w:rsid w:val="00162860"/>
    <w:rsid w:val="00173FEA"/>
    <w:rsid w:val="00196242"/>
    <w:rsid w:val="001B59D4"/>
    <w:rsid w:val="001C00BE"/>
    <w:rsid w:val="001D39B6"/>
    <w:rsid w:val="001D7702"/>
    <w:rsid w:val="001E1279"/>
    <w:rsid w:val="001E455F"/>
    <w:rsid w:val="001E718C"/>
    <w:rsid w:val="002014C9"/>
    <w:rsid w:val="00222961"/>
    <w:rsid w:val="00230D7B"/>
    <w:rsid w:val="00285F87"/>
    <w:rsid w:val="0029537E"/>
    <w:rsid w:val="002A3AE6"/>
    <w:rsid w:val="002C1FD2"/>
    <w:rsid w:val="002C60E4"/>
    <w:rsid w:val="002E347E"/>
    <w:rsid w:val="002F30D9"/>
    <w:rsid w:val="002F4497"/>
    <w:rsid w:val="00305DF5"/>
    <w:rsid w:val="00311DA1"/>
    <w:rsid w:val="003229D8"/>
    <w:rsid w:val="00337A1E"/>
    <w:rsid w:val="00353965"/>
    <w:rsid w:val="00370430"/>
    <w:rsid w:val="003960AF"/>
    <w:rsid w:val="0039780B"/>
    <w:rsid w:val="003D419B"/>
    <w:rsid w:val="0042199C"/>
    <w:rsid w:val="0042465E"/>
    <w:rsid w:val="0042587B"/>
    <w:rsid w:val="00441DFC"/>
    <w:rsid w:val="00464C9D"/>
    <w:rsid w:val="00466317"/>
    <w:rsid w:val="00476580"/>
    <w:rsid w:val="00491C2D"/>
    <w:rsid w:val="004962D3"/>
    <w:rsid w:val="004A03E1"/>
    <w:rsid w:val="004C1C92"/>
    <w:rsid w:val="004E222A"/>
    <w:rsid w:val="004E3FF0"/>
    <w:rsid w:val="004F6F8C"/>
    <w:rsid w:val="004F7A1F"/>
    <w:rsid w:val="00507CF9"/>
    <w:rsid w:val="005132A8"/>
    <w:rsid w:val="005142D4"/>
    <w:rsid w:val="005147AF"/>
    <w:rsid w:val="00515188"/>
    <w:rsid w:val="00561488"/>
    <w:rsid w:val="005634CE"/>
    <w:rsid w:val="005A0EC0"/>
    <w:rsid w:val="005B07EA"/>
    <w:rsid w:val="005D16D5"/>
    <w:rsid w:val="005E1AB2"/>
    <w:rsid w:val="005F05BB"/>
    <w:rsid w:val="005F153E"/>
    <w:rsid w:val="00605205"/>
    <w:rsid w:val="00606CAB"/>
    <w:rsid w:val="006230F7"/>
    <w:rsid w:val="00643D88"/>
    <w:rsid w:val="006462E7"/>
    <w:rsid w:val="00672764"/>
    <w:rsid w:val="00675E85"/>
    <w:rsid w:val="00681828"/>
    <w:rsid w:val="00687AF2"/>
    <w:rsid w:val="006930B5"/>
    <w:rsid w:val="006B3B70"/>
    <w:rsid w:val="006B634D"/>
    <w:rsid w:val="006F1640"/>
    <w:rsid w:val="006F6086"/>
    <w:rsid w:val="007059E3"/>
    <w:rsid w:val="007114D1"/>
    <w:rsid w:val="00711BB2"/>
    <w:rsid w:val="00721EEE"/>
    <w:rsid w:val="00744C47"/>
    <w:rsid w:val="007503C6"/>
    <w:rsid w:val="0075140A"/>
    <w:rsid w:val="00762119"/>
    <w:rsid w:val="007860C1"/>
    <w:rsid w:val="00787598"/>
    <w:rsid w:val="007907DE"/>
    <w:rsid w:val="007949AB"/>
    <w:rsid w:val="007A00B2"/>
    <w:rsid w:val="007A02E6"/>
    <w:rsid w:val="007B2FDE"/>
    <w:rsid w:val="007C24A8"/>
    <w:rsid w:val="007C37F7"/>
    <w:rsid w:val="007C5366"/>
    <w:rsid w:val="007F418D"/>
    <w:rsid w:val="00801F30"/>
    <w:rsid w:val="00825BAC"/>
    <w:rsid w:val="00827B18"/>
    <w:rsid w:val="008314A5"/>
    <w:rsid w:val="00835580"/>
    <w:rsid w:val="00842395"/>
    <w:rsid w:val="0085108E"/>
    <w:rsid w:val="00851197"/>
    <w:rsid w:val="008566B2"/>
    <w:rsid w:val="00872916"/>
    <w:rsid w:val="00873E19"/>
    <w:rsid w:val="00881AD3"/>
    <w:rsid w:val="00881D8C"/>
    <w:rsid w:val="00897189"/>
    <w:rsid w:val="008A0784"/>
    <w:rsid w:val="008B15BD"/>
    <w:rsid w:val="008B790F"/>
    <w:rsid w:val="008D3728"/>
    <w:rsid w:val="00903194"/>
    <w:rsid w:val="00905E4B"/>
    <w:rsid w:val="00917F21"/>
    <w:rsid w:val="00933270"/>
    <w:rsid w:val="00986449"/>
    <w:rsid w:val="009949A0"/>
    <w:rsid w:val="00994B30"/>
    <w:rsid w:val="009C091C"/>
    <w:rsid w:val="009C1F72"/>
    <w:rsid w:val="009F15FC"/>
    <w:rsid w:val="009F6AB2"/>
    <w:rsid w:val="00A11C36"/>
    <w:rsid w:val="00A51E07"/>
    <w:rsid w:val="00A85B64"/>
    <w:rsid w:val="00A905EF"/>
    <w:rsid w:val="00AB0962"/>
    <w:rsid w:val="00AB63A4"/>
    <w:rsid w:val="00AD0C68"/>
    <w:rsid w:val="00AF0AD1"/>
    <w:rsid w:val="00AF1BD2"/>
    <w:rsid w:val="00AF1C31"/>
    <w:rsid w:val="00B158AF"/>
    <w:rsid w:val="00B16A51"/>
    <w:rsid w:val="00B21234"/>
    <w:rsid w:val="00B34AE1"/>
    <w:rsid w:val="00B4364D"/>
    <w:rsid w:val="00B80C0F"/>
    <w:rsid w:val="00B84479"/>
    <w:rsid w:val="00B8787A"/>
    <w:rsid w:val="00B97EB9"/>
    <w:rsid w:val="00BE0AD8"/>
    <w:rsid w:val="00C0541C"/>
    <w:rsid w:val="00C15953"/>
    <w:rsid w:val="00C328F8"/>
    <w:rsid w:val="00C61F38"/>
    <w:rsid w:val="00C85527"/>
    <w:rsid w:val="00CA5339"/>
    <w:rsid w:val="00CB288C"/>
    <w:rsid w:val="00CB4CC8"/>
    <w:rsid w:val="00CC36A0"/>
    <w:rsid w:val="00CC4991"/>
    <w:rsid w:val="00CC61F8"/>
    <w:rsid w:val="00CC76EE"/>
    <w:rsid w:val="00CD290E"/>
    <w:rsid w:val="00CE0052"/>
    <w:rsid w:val="00D024A7"/>
    <w:rsid w:val="00D03957"/>
    <w:rsid w:val="00D11F38"/>
    <w:rsid w:val="00D80403"/>
    <w:rsid w:val="00D841F4"/>
    <w:rsid w:val="00DD59BD"/>
    <w:rsid w:val="00E0341E"/>
    <w:rsid w:val="00E23F1A"/>
    <w:rsid w:val="00E30DD6"/>
    <w:rsid w:val="00E43F05"/>
    <w:rsid w:val="00E6474D"/>
    <w:rsid w:val="00E664A9"/>
    <w:rsid w:val="00EB35E2"/>
    <w:rsid w:val="00EC4C4B"/>
    <w:rsid w:val="00ED0429"/>
    <w:rsid w:val="00ED2021"/>
    <w:rsid w:val="00EE6633"/>
    <w:rsid w:val="00EE7F45"/>
    <w:rsid w:val="00EF0F76"/>
    <w:rsid w:val="00F05340"/>
    <w:rsid w:val="00F15163"/>
    <w:rsid w:val="00F161B4"/>
    <w:rsid w:val="00F21D6F"/>
    <w:rsid w:val="00F22108"/>
    <w:rsid w:val="00F308CB"/>
    <w:rsid w:val="00F3539F"/>
    <w:rsid w:val="00F51888"/>
    <w:rsid w:val="00F6517C"/>
    <w:rsid w:val="00F658D9"/>
    <w:rsid w:val="00F65C6C"/>
    <w:rsid w:val="00F96E2F"/>
    <w:rsid w:val="00FA2BA4"/>
    <w:rsid w:val="00FE47D6"/>
    <w:rsid w:val="00FF7C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DC80B"/>
  <w15:docId w15:val="{158FDD1D-3266-4492-A8BD-82855CBCA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61B4"/>
    <w:rPr>
      <w:rFonts w:ascii="Ubuntu" w:hAnsi="Ubuntu"/>
      <w:lang w:val="en-GB"/>
    </w:rPr>
  </w:style>
  <w:style w:type="paragraph" w:styleId="Heading1">
    <w:name w:val="heading 1"/>
    <w:basedOn w:val="Normal"/>
    <w:next w:val="Normal"/>
    <w:link w:val="Heading1Char"/>
    <w:uiPriority w:val="9"/>
    <w:qFormat/>
    <w:rsid w:val="00F161B4"/>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61B4"/>
    <w:pPr>
      <w:keepNext/>
      <w:keepLines/>
      <w:spacing w:before="200" w:after="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7949AB"/>
    <w:pPr>
      <w:spacing w:line="240" w:lineRule="auto"/>
    </w:pPr>
    <w:rPr>
      <w:rFonts w:eastAsia="Times New Roman" w:cs="Times New Roman"/>
      <w:bCs/>
      <w:color w:val="4F81BD" w:themeColor="accent1"/>
      <w:sz w:val="18"/>
      <w:szCs w:val="18"/>
    </w:rPr>
  </w:style>
  <w:style w:type="paragraph" w:styleId="NoSpacing">
    <w:name w:val="No Spacing"/>
    <w:uiPriority w:val="1"/>
    <w:qFormat/>
    <w:rsid w:val="00F161B4"/>
    <w:pPr>
      <w:spacing w:after="0" w:line="240" w:lineRule="auto"/>
    </w:pPr>
    <w:rPr>
      <w:rFonts w:ascii="Ubuntu" w:eastAsia="Times New Roman" w:hAnsi="Ubuntu" w:cs="Times New Roman"/>
      <w:lang w:val="en-GB"/>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style>
  <w:style w:type="character" w:styleId="Strong">
    <w:name w:val="Strong"/>
    <w:basedOn w:val="DefaultParagraphFont"/>
    <w:uiPriority w:val="22"/>
    <w:qFormat/>
    <w:rsid w:val="00D03957"/>
    <w:rPr>
      <w:b/>
      <w:bCs/>
    </w:rPr>
  </w:style>
  <w:style w:type="character" w:styleId="Emphasis">
    <w:name w:val="Emphasis"/>
    <w:basedOn w:val="DefaultParagraphFont"/>
    <w:uiPriority w:val="20"/>
    <w:qFormat/>
    <w:rsid w:val="00D03957"/>
    <w:rPr>
      <w:i/>
      <w:iCs/>
    </w:rPr>
  </w:style>
  <w:style w:type="character" w:customStyle="1" w:styleId="Heading1Char">
    <w:name w:val="Heading 1 Char"/>
    <w:basedOn w:val="DefaultParagraphFont"/>
    <w:link w:val="Heading1"/>
    <w:uiPriority w:val="9"/>
    <w:rsid w:val="00F161B4"/>
    <w:rPr>
      <w:rFonts w:ascii="Ubuntu" w:eastAsiaTheme="majorEastAsia" w:hAnsi="Ubuntu"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F161B4"/>
    <w:rPr>
      <w:rFonts w:ascii="Ubuntu" w:eastAsiaTheme="majorEastAsia" w:hAnsi="Ubuntu" w:cstheme="majorBidi"/>
      <w:b/>
      <w:bCs/>
      <w:color w:val="4F81BD" w:themeColor="accent1"/>
      <w:sz w:val="26"/>
      <w:szCs w:val="26"/>
      <w:lang w:val="en-GB"/>
    </w:rPr>
  </w:style>
  <w:style w:type="paragraph" w:styleId="Title">
    <w:name w:val="Title"/>
    <w:basedOn w:val="Normal"/>
    <w:next w:val="Normal"/>
    <w:link w:val="TitleChar"/>
    <w:uiPriority w:val="10"/>
    <w:qFormat/>
    <w:rsid w:val="00CB288C"/>
    <w:pPr>
      <w:pBdr>
        <w:bottom w:val="single" w:sz="8" w:space="4" w:color="4F81BD" w:themeColor="accent1"/>
      </w:pBdr>
      <w:spacing w:after="300" w:line="240" w:lineRule="auto"/>
      <w:contextualSpacing/>
    </w:pPr>
    <w:rPr>
      <w:rFonts w:ascii="Miso" w:eastAsiaTheme="majorEastAsia" w:hAnsi="Miso"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CB288C"/>
    <w:rPr>
      <w:rFonts w:ascii="Miso" w:eastAsiaTheme="majorEastAsia" w:hAnsi="Miso" w:cstheme="majorBidi"/>
      <w:b/>
      <w:color w:val="17365D" w:themeColor="text2" w:themeShade="BF"/>
      <w:spacing w:val="5"/>
      <w:kern w:val="28"/>
      <w:sz w:val="52"/>
      <w:szCs w:val="52"/>
      <w:lang w:val="en-GB"/>
    </w:rPr>
  </w:style>
  <w:style w:type="character" w:customStyle="1" w:styleId="InternetLink">
    <w:name w:val="Internet Link"/>
    <w:basedOn w:val="DefaultParagraphFont"/>
    <w:uiPriority w:val="99"/>
    <w:unhideWhenUsed/>
    <w:rsid w:val="008B790F"/>
    <w:rPr>
      <w:rFonts w:cs="Times New Roman"/>
      <w:color w:val="0000FF" w:themeColor="hyperlink"/>
      <w:u w:val="single"/>
    </w:rPr>
  </w:style>
  <w:style w:type="paragraph" w:customStyle="1" w:styleId="FrameContents">
    <w:name w:val="Frame Contents"/>
    <w:basedOn w:val="Normal"/>
    <w:qFormat/>
    <w:rsid w:val="00CC76EE"/>
    <w:rPr>
      <w:rFonts w:asciiTheme="minorHAnsi" w:eastAsia="Times New Roman" w:hAnsiTheme="minorHAnsi" w:cs="Times New Roman"/>
    </w:rPr>
  </w:style>
  <w:style w:type="table" w:styleId="LightShading">
    <w:name w:val="Light Shading"/>
    <w:basedOn w:val="TableNormal"/>
    <w:uiPriority w:val="60"/>
    <w:rsid w:val="005A0EC0"/>
    <w:pPr>
      <w:spacing w:after="0" w:line="240" w:lineRule="auto"/>
      <w:contextualSpacing/>
    </w:pPr>
    <w:rPr>
      <w:rFonts w:ascii="Calibri" w:eastAsia="Calibri" w:hAnsi="Calibri" w:cs="Calibri"/>
      <w:color w:val="000000" w:themeColor="text1" w:themeShade="BF"/>
      <w:lang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EE7F45"/>
    <w:rPr>
      <w:color w:val="808080"/>
    </w:rPr>
  </w:style>
  <w:style w:type="character" w:styleId="CommentReference">
    <w:name w:val="annotation reference"/>
    <w:basedOn w:val="DefaultParagraphFont"/>
    <w:uiPriority w:val="99"/>
    <w:semiHidden/>
    <w:unhideWhenUsed/>
    <w:rsid w:val="00CD290E"/>
    <w:rPr>
      <w:sz w:val="16"/>
      <w:szCs w:val="16"/>
    </w:rPr>
  </w:style>
  <w:style w:type="paragraph" w:styleId="CommentText">
    <w:name w:val="annotation text"/>
    <w:basedOn w:val="Normal"/>
    <w:link w:val="CommentTextChar"/>
    <w:uiPriority w:val="99"/>
    <w:semiHidden/>
    <w:unhideWhenUsed/>
    <w:rsid w:val="00CD290E"/>
    <w:pPr>
      <w:spacing w:line="240" w:lineRule="auto"/>
    </w:pPr>
    <w:rPr>
      <w:sz w:val="20"/>
      <w:szCs w:val="20"/>
    </w:rPr>
  </w:style>
  <w:style w:type="character" w:customStyle="1" w:styleId="CommentTextChar">
    <w:name w:val="Comment Text Char"/>
    <w:basedOn w:val="DefaultParagraphFont"/>
    <w:link w:val="CommentText"/>
    <w:uiPriority w:val="99"/>
    <w:semiHidden/>
    <w:rsid w:val="00CD290E"/>
    <w:rPr>
      <w:rFonts w:ascii="Ubuntu" w:hAnsi="Ubuntu"/>
      <w:sz w:val="20"/>
      <w:szCs w:val="20"/>
      <w:lang w:val="en-GB"/>
    </w:rPr>
  </w:style>
  <w:style w:type="paragraph" w:styleId="CommentSubject">
    <w:name w:val="annotation subject"/>
    <w:basedOn w:val="CommentText"/>
    <w:next w:val="CommentText"/>
    <w:link w:val="CommentSubjectChar"/>
    <w:uiPriority w:val="99"/>
    <w:semiHidden/>
    <w:unhideWhenUsed/>
    <w:rsid w:val="00CD290E"/>
    <w:rPr>
      <w:b/>
      <w:bCs/>
    </w:rPr>
  </w:style>
  <w:style w:type="character" w:customStyle="1" w:styleId="CommentSubjectChar">
    <w:name w:val="Comment Subject Char"/>
    <w:basedOn w:val="CommentTextChar"/>
    <w:link w:val="CommentSubject"/>
    <w:uiPriority w:val="99"/>
    <w:semiHidden/>
    <w:rsid w:val="00CD290E"/>
    <w:rPr>
      <w:rFonts w:ascii="Ubuntu" w:hAnsi="Ubuntu"/>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132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limate.gov/news-features/understanding-climate/2014-state-climate-sea-level" TargetMode="External"/><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epa.gov/climate-indicators/climate-change-indicators-coastal-floodin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esa.int/spaceinimages/Images/2011/06/Arctic_sea-ice_thickne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a.int/spaceinimages/Images/2014/06/2013_sea-surface_topography"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3.epa.gov/climatechange/science/indicators/oceans/sea-level.html" TargetMode="External"/><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www.bbc.co.uk/news/science-environment-1382978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McG01</b:Tag>
    <b:SourceType>Book</b:SourceType>
    <b:Guid>{6AD59047-1130-40AB-A573-0DDDBB88E6D2}</b:Guid>
    <b:Title>Boats of the World: From the Stone Age to Medieval Times</b:Title>
    <b:Year>2001</b:Year>
    <b:City>Oxford</b:City>
    <b:Publisher>Oxford University Press</b:Publisher>
    <b:Author>
      <b:Author>
        <b:NameList>
          <b:Person>
            <b:Last>McGrail</b:Last>
            <b:First>Seán</b:First>
          </b:Person>
        </b:NameList>
      </b:Author>
    </b:Author>
    <b:StandardNumber>ISBN 978-0-19-927186-3</b:StandardNumber>
    <b:RefOrder>5</b:RefOrder>
  </b:Source>
  <b:Source>
    <b:Tag>Mal03</b:Tag>
    <b:SourceType>ConferenceProceedings</b:SourceType>
    <b:Guid>{4012626A-69B3-4C56-B034-81C5149D2102}</b:Guid>
    <b:Title>The Stellar Compass and the Kamal</b:Title>
    <b:Year>2003</b:Year>
    <b:City>New Delhi</b:City>
    <b:Pages>V-1 - V-34</b:Pages>
    <b:ConferenceName>Proceedings of the International Seminar on Marine Archeology</b:ConferenceName>
    <b:Author>
      <b:Author>
        <b:NameList>
          <b:Person>
            <b:Last>Malhão Pereira</b:Last>
            <b:First>José</b:First>
            <b:Middle>Manuel</b:Middle>
          </b:Person>
        </b:NameList>
      </b:Author>
      <b:Editor>
        <b:NameList>
          <b:Person>
            <b:Last>Tripathi</b:Last>
            <b:First>Alok</b:First>
          </b:Person>
        </b:NameList>
      </b:Editor>
    </b:Author>
    <b:RefOrder>6</b:RefOrder>
  </b:Source>
  <b:Source>
    <b:Tag>Lau09</b:Tag>
    <b:SourceType>Book</b:SourceType>
    <b:Guid>{9F1F3723-81DC-49EE-804A-6DB004E91489}</b:Guid>
    <b:Title>Navigation Through The Ages</b:Title>
    <b:Pages>224</b:Pages>
    <b:Year>2009</b:Year>
    <b:Publisher>Sheridan House, Inc.</b:Publisher>
    <b:Author>
      <b:Author>
        <b:NameList>
          <b:Person>
            <b:Last>Launer</b:Last>
            <b:First>Donald</b:First>
          </b:Person>
        </b:NameList>
      </b:Author>
    </b:Author>
    <b:CountryRegion>USA</b:CountryRegion>
    <b:StandardNumber>ISBN 978-1-57409-278-3</b:StandardNumber>
    <b:Edition>Paperback</b:Edition>
    <b:RefOrder>7</b:RefOrder>
  </b:Source>
  <b:Source>
    <b:Tag>Joh09</b:Tag>
    <b:SourceType>Book</b:SourceType>
    <b:Guid>{70FDF874-0AB1-42F1-9012-2CD468F30B5A}</b:Guid>
    <b:Author>
      <b:Author>
        <b:NameList>
          <b:Person>
            <b:Last>Johnson</b:Last>
            <b:Middle>S.</b:Middle>
            <b:First>Donald</b:First>
          </b:Person>
          <b:Person>
            <b:Last>Nurminen</b:Last>
            <b:First>Juha</b:First>
          </b:Person>
        </b:NameList>
      </b:Author>
    </b:Author>
    <b:Title>The History of Seafaring</b:Title>
    <b:Year>2009</b:Year>
    <b:Publisher>National Geographic</b:Publisher>
    <b:StandardNumber>ISBN 978-3-86690-074-5</b:StandardNumber>
    <b:Edition>2nd</b:Edition>
    <b:Comments>Authorised German Edition</b:Comments>
    <b:RefOrder>2</b:RefOrder>
  </b:Source>
</b:Sources>
</file>

<file path=customXml/itemProps1.xml><?xml version="1.0" encoding="utf-8"?>
<ds:datastoreItem xmlns:ds="http://schemas.openxmlformats.org/officeDocument/2006/customXml" ds:itemID="{E1D0C09B-073D-47A7-A5B4-E7E2D01A3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Pages>
  <Words>1461</Words>
  <Characters>8330</Characters>
  <Application>Microsoft Office Word</Application>
  <DocSecurity>0</DocSecurity>
  <Lines>69</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Oceans on the Rise - Worksheet</vt:lpstr>
      <vt:lpstr>The Kamal - Worksheets</vt:lpstr>
    </vt:vector>
  </TitlesOfParts>
  <Company>Max-Planck-Institute for Astronomy</Company>
  <LinksUpToDate>false</LinksUpToDate>
  <CharactersWithSpaces>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Oceans on the Rise - Worksheet</dc:title>
  <dc:creator>Markus Nielbock</dc:creator>
  <cp:lastModifiedBy>Thilina Heenatigala</cp:lastModifiedBy>
  <cp:revision>65</cp:revision>
  <cp:lastPrinted>2018-03-03T10:45:00Z</cp:lastPrinted>
  <dcterms:created xsi:type="dcterms:W3CDTF">2017-04-27T14:21:00Z</dcterms:created>
  <dcterms:modified xsi:type="dcterms:W3CDTF">2018-03-03T10:51:00Z</dcterms:modified>
</cp:coreProperties>
</file>