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9FC0D6" w14:textId="77777777" w:rsidR="00AD7CF9" w:rsidRPr="00E035FE" w:rsidRDefault="00FC7C6E">
      <w:pPr>
        <w:pStyle w:val="Normal1"/>
        <w:jc w:val="center"/>
        <w:rPr>
          <w:b/>
        </w:rPr>
      </w:pPr>
      <w:bookmarkStart w:id="0" w:name="_GoBack"/>
      <w:r w:rsidRPr="00E035FE">
        <w:rPr>
          <w:b/>
        </w:rPr>
        <w:t xml:space="preserve">WORKSHEET </w:t>
      </w:r>
    </w:p>
    <w:p w14:paraId="32B5B6BF" w14:textId="77777777" w:rsidR="00AD7CF9" w:rsidRPr="00E035FE" w:rsidRDefault="00FC7C6E">
      <w:pPr>
        <w:pStyle w:val="Normal1"/>
        <w:jc w:val="center"/>
        <w:rPr>
          <w:b/>
        </w:rPr>
      </w:pPr>
      <w:r w:rsidRPr="00E035FE">
        <w:rPr>
          <w:b/>
        </w:rPr>
        <w:t>DARK MATTER &amp; DARK ENERGY (Part 1)</w:t>
      </w:r>
    </w:p>
    <w:p w14:paraId="00309189" w14:textId="77777777" w:rsidR="00AD7CF9" w:rsidRDefault="00AD7CF9">
      <w:pPr>
        <w:pStyle w:val="Normal1"/>
      </w:pPr>
    </w:p>
    <w:p w14:paraId="624BE792" w14:textId="77777777" w:rsidR="00FC7C6E" w:rsidRDefault="00FC7C6E">
      <w:pPr>
        <w:pStyle w:val="Normal1"/>
        <w:rPr>
          <w:b/>
        </w:rPr>
      </w:pPr>
      <w:r>
        <w:rPr>
          <w:b/>
        </w:rPr>
        <w:t>MATERIAL</w:t>
      </w:r>
    </w:p>
    <w:p w14:paraId="14FFABBA" w14:textId="77777777" w:rsidR="00FC7C6E" w:rsidRDefault="00FC7C6E">
      <w:pPr>
        <w:pStyle w:val="Normal1"/>
      </w:pPr>
      <w:r>
        <w:t xml:space="preserve">Part 1: stretchy sheet, washbowl, heavy marble, light marble, elastic string. </w:t>
      </w:r>
    </w:p>
    <w:p w14:paraId="2F6BBEB6" w14:textId="77777777" w:rsidR="00FC7C6E" w:rsidRDefault="00FC7C6E">
      <w:pPr>
        <w:pStyle w:val="Normal1"/>
      </w:pPr>
      <w:r>
        <w:t xml:space="preserve">Part 2: Set A and B </w:t>
      </w:r>
    </w:p>
    <w:p w14:paraId="5380122D" w14:textId="77777777" w:rsidR="00FC7C6E" w:rsidRDefault="00FC7C6E">
      <w:pPr>
        <w:pStyle w:val="Normal1"/>
      </w:pPr>
      <w:r>
        <w:t xml:space="preserve">Part 3: Intact balloon, punctured balloon, </w:t>
      </w:r>
    </w:p>
    <w:p w14:paraId="73461BD1" w14:textId="77777777" w:rsidR="00FC7C6E" w:rsidRPr="00FC7C6E" w:rsidRDefault="00FC7C6E">
      <w:pPr>
        <w:pStyle w:val="Normal1"/>
      </w:pPr>
    </w:p>
    <w:p w14:paraId="63A6081A" w14:textId="77777777" w:rsidR="00FC7C6E" w:rsidRDefault="00FC7C6E">
      <w:pPr>
        <w:pStyle w:val="Normal1"/>
        <w:rPr>
          <w:b/>
        </w:rPr>
      </w:pPr>
    </w:p>
    <w:p w14:paraId="7391ABED" w14:textId="77777777" w:rsidR="00FC7C6E" w:rsidRDefault="00FC7C6E">
      <w:pPr>
        <w:pStyle w:val="Normal1"/>
        <w:rPr>
          <w:b/>
        </w:rPr>
      </w:pPr>
      <w:r>
        <w:rPr>
          <w:b/>
        </w:rPr>
        <w:t xml:space="preserve">ACTIVITY </w:t>
      </w:r>
    </w:p>
    <w:p w14:paraId="367DA52D" w14:textId="77777777" w:rsidR="00AD7CF9" w:rsidRDefault="00FC7C6E">
      <w:pPr>
        <w:pStyle w:val="Normal1"/>
        <w:rPr>
          <w:b/>
        </w:rPr>
      </w:pPr>
      <w:r>
        <w:rPr>
          <w:b/>
        </w:rPr>
        <w:t xml:space="preserve">Part 1: What is gravity? </w:t>
      </w:r>
    </w:p>
    <w:p w14:paraId="0D366F6A" w14:textId="77777777" w:rsidR="00AD7CF9" w:rsidRDefault="00FC7C6E">
      <w:pPr>
        <w:pStyle w:val="Normal1"/>
        <w:jc w:val="both"/>
      </w:pPr>
      <w:r>
        <w:t>1. Cover a stretchy sheet on a large round bowl. Surface of the sheet is like a small portion of space in 2 dimensions (space surrounds us everywhere in all directions).</w:t>
      </w:r>
    </w:p>
    <w:p w14:paraId="7C5CF498" w14:textId="77777777" w:rsidR="00AD7CF9" w:rsidRDefault="00AD7CF9">
      <w:pPr>
        <w:pStyle w:val="Normal1"/>
        <w:jc w:val="both"/>
      </w:pPr>
    </w:p>
    <w:p w14:paraId="1520692D" w14:textId="64372F3B" w:rsidR="00AD7CF9" w:rsidRDefault="00FC7C6E">
      <w:pPr>
        <w:pStyle w:val="Normal1"/>
        <w:jc w:val="both"/>
      </w:pPr>
      <w:r>
        <w:t>2. Place a heavy marble on the sheet. Observe there</w:t>
      </w:r>
      <w:r w:rsidR="00882EF5">
        <w:t xml:space="preserve"> i</w:t>
      </w:r>
      <w:r>
        <w:t xml:space="preserve">s a curvature due to the mass of the marble. Then roll a lighter marble on the sheet so that the light marble moves toward the heavier one and circles around it. </w:t>
      </w:r>
    </w:p>
    <w:p w14:paraId="176FA3DD" w14:textId="77777777" w:rsidR="00AD7CF9" w:rsidRDefault="00AD7CF9">
      <w:pPr>
        <w:pStyle w:val="Normal1"/>
        <w:jc w:val="center"/>
      </w:pPr>
    </w:p>
    <w:p w14:paraId="30EE17D3" w14:textId="2DDFE292" w:rsidR="00AD7CF9" w:rsidRDefault="00FC7C6E">
      <w:pPr>
        <w:pStyle w:val="Normal1"/>
        <w:jc w:val="both"/>
      </w:pPr>
      <w:r w:rsidRPr="0069066A">
        <w:t>→ Any object has mass can distort space like the marble does to the stretchy sheet</w:t>
      </w:r>
      <w:r>
        <w:t xml:space="preserve">, causing objects to be attracted to each other. </w:t>
      </w:r>
      <w:r w:rsidR="00251964">
        <w:t>This</w:t>
      </w:r>
      <w:r>
        <w:t xml:space="preserve"> effect is called </w:t>
      </w:r>
      <w:r>
        <w:rPr>
          <w:b/>
        </w:rPr>
        <w:t xml:space="preserve">gravity, which is the bending of space. </w:t>
      </w:r>
    </w:p>
    <w:p w14:paraId="3914B885" w14:textId="77777777" w:rsidR="00AD7CF9" w:rsidRDefault="00AD7CF9">
      <w:pPr>
        <w:pStyle w:val="Normal1"/>
        <w:jc w:val="both"/>
      </w:pPr>
    </w:p>
    <w:p w14:paraId="6AF78900" w14:textId="77777777" w:rsidR="00AD7CF9" w:rsidRDefault="00FC7C6E">
      <w:pPr>
        <w:pStyle w:val="Normal1"/>
        <w:jc w:val="both"/>
      </w:pPr>
      <w:r>
        <w:t xml:space="preserve"> </w:t>
      </w:r>
    </w:p>
    <w:p w14:paraId="354FB82A" w14:textId="77777777" w:rsidR="00AD7CF9" w:rsidRDefault="00FC7C6E">
      <w:pPr>
        <w:pStyle w:val="Normal1"/>
        <w:rPr>
          <w:highlight w:val="yellow"/>
        </w:rPr>
      </w:pPr>
      <w:r>
        <w:rPr>
          <w:b/>
        </w:rPr>
        <w:t>Part 2: The discovery of dark matter (15 min)</w:t>
      </w:r>
    </w:p>
    <w:p w14:paraId="4E590424" w14:textId="77777777" w:rsidR="00AD7CF9" w:rsidRDefault="00FC7C6E">
      <w:pPr>
        <w:pStyle w:val="Normal1"/>
        <w:jc w:val="both"/>
      </w:pPr>
      <w:r>
        <w:rPr>
          <w:i/>
        </w:rPr>
        <w:t>1.</w:t>
      </w:r>
      <w:r>
        <w:t xml:space="preserve"> Like the marbles, stars and planets bend space, creating gravity, which causes them to orbit each other and organize into galaxies and galaxy clusters. </w:t>
      </w:r>
    </w:p>
    <w:p w14:paraId="4800AD99" w14:textId="77777777" w:rsidR="00AD7CF9" w:rsidRDefault="00FC7C6E">
      <w:pPr>
        <w:pStyle w:val="Normal1"/>
        <w:jc w:val="both"/>
      </w:pPr>
      <w:proofErr w:type="gramStart"/>
      <w:r>
        <w:t>So</w:t>
      </w:r>
      <w:proofErr w:type="gramEnd"/>
      <w:r>
        <w:t xml:space="preserve"> gravity of a cluster reflects the mass of everything in the cluster, all the stars, planets, galaxies and other things (because more mass, more curve, more gravity). </w:t>
      </w:r>
    </w:p>
    <w:p w14:paraId="5D109C39" w14:textId="77777777" w:rsidR="00AD7CF9" w:rsidRDefault="00FC7C6E" w:rsidP="00973D93">
      <w:pPr>
        <w:pStyle w:val="Normal1"/>
        <w:jc w:val="both"/>
      </w:pPr>
      <w:r>
        <w:rPr>
          <w:rFonts w:ascii="Arial Unicode MS" w:eastAsia="Arial Unicode MS" w:hAnsi="Arial Unicode MS" w:cs="Arial Unicode MS"/>
        </w:rPr>
        <w:t>→ Based on this knowledge, you will solve the mystery of whether an invisibl</w:t>
      </w:r>
      <w:r w:rsidR="00973D93">
        <w:rPr>
          <w:rFonts w:ascii="Arial Unicode MS" w:eastAsia="Arial Unicode MS" w:hAnsi="Arial Unicode MS" w:cs="Arial Unicode MS"/>
        </w:rPr>
        <w:t xml:space="preserve">e matter exists in </w:t>
      </w:r>
      <w:r>
        <w:rPr>
          <w:rFonts w:ascii="Arial Unicode MS" w:eastAsia="Arial Unicode MS" w:hAnsi="Arial Unicode MS" w:cs="Arial Unicode MS"/>
        </w:rPr>
        <w:t>space.</w:t>
      </w:r>
    </w:p>
    <w:p w14:paraId="61462826" w14:textId="77777777" w:rsidR="00AD7CF9" w:rsidRDefault="00AD7CF9">
      <w:pPr>
        <w:pStyle w:val="Normal1"/>
        <w:jc w:val="both"/>
      </w:pPr>
    </w:p>
    <w:p w14:paraId="5B7F13CB" w14:textId="77777777" w:rsidR="00AD7CF9" w:rsidRDefault="00FC7C6E">
      <w:pPr>
        <w:pStyle w:val="Normal1"/>
        <w:jc w:val="both"/>
      </w:pPr>
      <w:r>
        <w:t xml:space="preserve">2. You are acting as astronomers who study the mass and gravity of a galaxy cluster. </w:t>
      </w:r>
      <w:r w:rsidR="00E87D57">
        <w:t xml:space="preserve">The curve of the sheet represents gravity of the galaxy cluster. </w:t>
      </w:r>
    </w:p>
    <w:p w14:paraId="3527325B" w14:textId="77777777" w:rsidR="00AD7CF9" w:rsidRDefault="00E87D57">
      <w:pPr>
        <w:pStyle w:val="Normal1"/>
        <w:jc w:val="both"/>
      </w:pPr>
      <w:r>
        <w:t>Washbowl s</w:t>
      </w:r>
      <w:r w:rsidR="00FC7C6E">
        <w:t xml:space="preserve">et </w:t>
      </w:r>
      <w:r>
        <w:t xml:space="preserve">A </w:t>
      </w:r>
      <w:r w:rsidR="00FC7C6E">
        <w:t xml:space="preserve">represents what the </w:t>
      </w:r>
      <w:r>
        <w:t xml:space="preserve">gravity of the </w:t>
      </w:r>
      <w:r w:rsidR="00FC7C6E">
        <w:t xml:space="preserve">galaxy cluster should </w:t>
      </w:r>
      <w:r>
        <w:t>be</w:t>
      </w:r>
      <w:r w:rsidR="00FC7C6E">
        <w:t xml:space="preserve"> like in theory</w:t>
      </w:r>
      <w:r>
        <w:t xml:space="preserve">. And set B </w:t>
      </w:r>
      <w:r w:rsidR="00FC7C6E">
        <w:t>is actual observation. You need to find out if sets</w:t>
      </w:r>
      <w:r w:rsidR="00973D93">
        <w:t xml:space="preserve"> A and B</w:t>
      </w:r>
      <w:r w:rsidR="00FC7C6E">
        <w:t xml:space="preserve"> are just the same galaxy cluster (consisting of same galaxies) and why there is a difference.</w:t>
      </w:r>
    </w:p>
    <w:p w14:paraId="3BC39E35" w14:textId="77777777" w:rsidR="00AD7CF9" w:rsidRDefault="00AD7CF9">
      <w:pPr>
        <w:pStyle w:val="Normal1"/>
        <w:jc w:val="both"/>
      </w:pPr>
    </w:p>
    <w:p w14:paraId="5A99263A" w14:textId="77777777" w:rsidR="00AD7CF9" w:rsidRDefault="00FC7C6E">
      <w:pPr>
        <w:pStyle w:val="Normal1"/>
        <w:jc w:val="both"/>
      </w:pPr>
      <w:r>
        <w:t>3. Record your observation for the 2 setups in the following table.</w:t>
      </w:r>
    </w:p>
    <w:p w14:paraId="405C6A25" w14:textId="77777777" w:rsidR="00AD7CF9" w:rsidRDefault="00FC7C6E">
      <w:pPr>
        <w:pStyle w:val="Normal1"/>
        <w:jc w:val="both"/>
        <w:rPr>
          <w:i/>
        </w:rPr>
      </w:pPr>
      <w:r>
        <w:rPr>
          <w:i/>
        </w:rPr>
        <w:t>Note: Do not remove sheet from washbowl. And once you finish with a set, put everything (all marbles) back to how it was in the beginning so that other groups can work with the set.</w:t>
      </w:r>
    </w:p>
    <w:p w14:paraId="3460D693" w14:textId="77777777" w:rsidR="00AD7CF9" w:rsidRDefault="00AD7CF9">
      <w:pPr>
        <w:pStyle w:val="Normal1"/>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65"/>
        <w:gridCol w:w="2595"/>
        <w:gridCol w:w="3105"/>
        <w:gridCol w:w="2895"/>
      </w:tblGrid>
      <w:tr w:rsidR="00AD7CF9" w14:paraId="7C21F1F0" w14:textId="77777777">
        <w:tc>
          <w:tcPr>
            <w:tcW w:w="765" w:type="dxa"/>
            <w:tcMar>
              <w:top w:w="100" w:type="dxa"/>
              <w:left w:w="100" w:type="dxa"/>
              <w:bottom w:w="100" w:type="dxa"/>
              <w:right w:w="100" w:type="dxa"/>
            </w:tcMar>
          </w:tcPr>
          <w:p w14:paraId="021483AC" w14:textId="77777777" w:rsidR="00AD7CF9" w:rsidRDefault="00FC7C6E">
            <w:pPr>
              <w:pStyle w:val="Normal1"/>
              <w:widowControl w:val="0"/>
              <w:spacing w:line="240" w:lineRule="auto"/>
              <w:rPr>
                <w:b/>
              </w:rPr>
            </w:pPr>
            <w:r>
              <w:rPr>
                <w:b/>
              </w:rPr>
              <w:t>Set</w:t>
            </w:r>
          </w:p>
        </w:tc>
        <w:tc>
          <w:tcPr>
            <w:tcW w:w="2595" w:type="dxa"/>
            <w:tcMar>
              <w:top w:w="100" w:type="dxa"/>
              <w:left w:w="100" w:type="dxa"/>
              <w:bottom w:w="100" w:type="dxa"/>
              <w:right w:w="100" w:type="dxa"/>
            </w:tcMar>
          </w:tcPr>
          <w:p w14:paraId="680C0EC9" w14:textId="77777777" w:rsidR="00AD7CF9" w:rsidRDefault="00FC7C6E">
            <w:pPr>
              <w:pStyle w:val="Normal1"/>
              <w:widowControl w:val="0"/>
              <w:spacing w:line="240" w:lineRule="auto"/>
              <w:rPr>
                <w:b/>
              </w:rPr>
            </w:pPr>
            <w:r>
              <w:rPr>
                <w:b/>
              </w:rPr>
              <w:t xml:space="preserve">Gravity </w:t>
            </w:r>
          </w:p>
          <w:p w14:paraId="31A022CB" w14:textId="77777777" w:rsidR="00AD7CF9" w:rsidRDefault="00FC7C6E">
            <w:pPr>
              <w:pStyle w:val="Normal1"/>
              <w:widowControl w:val="0"/>
              <w:spacing w:line="240" w:lineRule="auto"/>
              <w:rPr>
                <w:b/>
              </w:rPr>
            </w:pPr>
            <w:r>
              <w:rPr>
                <w:b/>
              </w:rPr>
              <w:t>(Compare set A and B)</w:t>
            </w:r>
          </w:p>
          <w:p w14:paraId="67639432" w14:textId="77777777" w:rsidR="00AD7CF9" w:rsidRDefault="00AD7CF9">
            <w:pPr>
              <w:pStyle w:val="Normal1"/>
              <w:widowControl w:val="0"/>
              <w:spacing w:line="240" w:lineRule="auto"/>
              <w:rPr>
                <w:b/>
              </w:rPr>
            </w:pPr>
          </w:p>
        </w:tc>
        <w:tc>
          <w:tcPr>
            <w:tcW w:w="3105" w:type="dxa"/>
            <w:tcMar>
              <w:top w:w="100" w:type="dxa"/>
              <w:left w:w="100" w:type="dxa"/>
              <w:bottom w:w="100" w:type="dxa"/>
              <w:right w:w="100" w:type="dxa"/>
            </w:tcMar>
          </w:tcPr>
          <w:p w14:paraId="723922D2" w14:textId="77777777" w:rsidR="00AD7CF9" w:rsidRDefault="00FC7C6E">
            <w:pPr>
              <w:pStyle w:val="Normal1"/>
              <w:widowControl w:val="0"/>
              <w:spacing w:line="240" w:lineRule="auto"/>
              <w:rPr>
                <w:b/>
              </w:rPr>
            </w:pPr>
            <w:r>
              <w:rPr>
                <w:b/>
              </w:rPr>
              <w:lastRenderedPageBreak/>
              <w:t xml:space="preserve">What should you measure to explain the difference in </w:t>
            </w:r>
            <w:r>
              <w:rPr>
                <w:b/>
              </w:rPr>
              <w:lastRenderedPageBreak/>
              <w:t>gravity between set A and B?</w:t>
            </w:r>
          </w:p>
          <w:p w14:paraId="14F9B845" w14:textId="77777777" w:rsidR="00AD7CF9" w:rsidRDefault="00FC7C6E">
            <w:pPr>
              <w:pStyle w:val="Normal1"/>
              <w:widowControl w:val="0"/>
              <w:spacing w:line="240" w:lineRule="auto"/>
              <w:rPr>
                <w:b/>
              </w:rPr>
            </w:pPr>
            <w:r>
              <w:rPr>
                <w:b/>
              </w:rPr>
              <w:t>_______________________</w:t>
            </w:r>
          </w:p>
        </w:tc>
        <w:tc>
          <w:tcPr>
            <w:tcW w:w="2895" w:type="dxa"/>
            <w:tcMar>
              <w:top w:w="100" w:type="dxa"/>
              <w:left w:w="100" w:type="dxa"/>
              <w:bottom w:w="100" w:type="dxa"/>
              <w:right w:w="100" w:type="dxa"/>
            </w:tcMar>
          </w:tcPr>
          <w:p w14:paraId="4B1EEAC9" w14:textId="77777777" w:rsidR="00AD7CF9" w:rsidRDefault="00FC7C6E">
            <w:pPr>
              <w:pStyle w:val="Normal1"/>
              <w:widowControl w:val="0"/>
              <w:spacing w:line="240" w:lineRule="auto"/>
              <w:rPr>
                <w:b/>
              </w:rPr>
            </w:pPr>
            <w:r>
              <w:rPr>
                <w:b/>
              </w:rPr>
              <w:lastRenderedPageBreak/>
              <w:t>Extra note (Strange observation)</w:t>
            </w:r>
          </w:p>
        </w:tc>
      </w:tr>
      <w:tr w:rsidR="00AD7CF9" w14:paraId="7655F903" w14:textId="77777777">
        <w:trPr>
          <w:trHeight w:val="1920"/>
        </w:trPr>
        <w:tc>
          <w:tcPr>
            <w:tcW w:w="765" w:type="dxa"/>
            <w:tcMar>
              <w:top w:w="100" w:type="dxa"/>
              <w:left w:w="100" w:type="dxa"/>
              <w:bottom w:w="100" w:type="dxa"/>
              <w:right w:w="100" w:type="dxa"/>
            </w:tcMar>
          </w:tcPr>
          <w:p w14:paraId="3D4B8AFC" w14:textId="77777777" w:rsidR="00AD7CF9" w:rsidRDefault="00FC7C6E">
            <w:pPr>
              <w:pStyle w:val="Normal1"/>
              <w:widowControl w:val="0"/>
              <w:spacing w:line="240" w:lineRule="auto"/>
            </w:pPr>
            <w:r>
              <w:t>A</w:t>
            </w:r>
          </w:p>
        </w:tc>
        <w:tc>
          <w:tcPr>
            <w:tcW w:w="2595" w:type="dxa"/>
            <w:tcMar>
              <w:top w:w="100" w:type="dxa"/>
              <w:left w:w="100" w:type="dxa"/>
              <w:bottom w:w="100" w:type="dxa"/>
              <w:right w:w="100" w:type="dxa"/>
            </w:tcMar>
          </w:tcPr>
          <w:p w14:paraId="161FB6B2" w14:textId="77777777" w:rsidR="00AD7CF9" w:rsidRDefault="00AD7CF9">
            <w:pPr>
              <w:pStyle w:val="Normal1"/>
              <w:widowControl w:val="0"/>
              <w:spacing w:line="240" w:lineRule="auto"/>
            </w:pPr>
          </w:p>
        </w:tc>
        <w:tc>
          <w:tcPr>
            <w:tcW w:w="3105" w:type="dxa"/>
            <w:tcMar>
              <w:top w:w="100" w:type="dxa"/>
              <w:left w:w="100" w:type="dxa"/>
              <w:bottom w:w="100" w:type="dxa"/>
              <w:right w:w="100" w:type="dxa"/>
            </w:tcMar>
          </w:tcPr>
          <w:p w14:paraId="59B099A3" w14:textId="77777777" w:rsidR="00AD7CF9" w:rsidRDefault="00AD7CF9">
            <w:pPr>
              <w:pStyle w:val="Normal1"/>
              <w:widowControl w:val="0"/>
              <w:spacing w:line="240" w:lineRule="auto"/>
            </w:pPr>
          </w:p>
        </w:tc>
        <w:tc>
          <w:tcPr>
            <w:tcW w:w="2895" w:type="dxa"/>
            <w:tcMar>
              <w:top w:w="100" w:type="dxa"/>
              <w:left w:w="100" w:type="dxa"/>
              <w:bottom w:w="100" w:type="dxa"/>
              <w:right w:w="100" w:type="dxa"/>
            </w:tcMar>
          </w:tcPr>
          <w:p w14:paraId="6702ED49" w14:textId="77777777" w:rsidR="00AD7CF9" w:rsidRDefault="00AD7CF9">
            <w:pPr>
              <w:pStyle w:val="Normal1"/>
              <w:widowControl w:val="0"/>
              <w:spacing w:line="240" w:lineRule="auto"/>
            </w:pPr>
          </w:p>
        </w:tc>
      </w:tr>
      <w:tr w:rsidR="00AD7CF9" w14:paraId="211CD958" w14:textId="77777777">
        <w:trPr>
          <w:trHeight w:val="1880"/>
        </w:trPr>
        <w:tc>
          <w:tcPr>
            <w:tcW w:w="765" w:type="dxa"/>
            <w:tcMar>
              <w:top w:w="100" w:type="dxa"/>
              <w:left w:w="100" w:type="dxa"/>
              <w:bottom w:w="100" w:type="dxa"/>
              <w:right w:w="100" w:type="dxa"/>
            </w:tcMar>
          </w:tcPr>
          <w:p w14:paraId="5B3ECCB8" w14:textId="77777777" w:rsidR="00AD7CF9" w:rsidRDefault="00FC7C6E">
            <w:pPr>
              <w:pStyle w:val="Normal1"/>
              <w:widowControl w:val="0"/>
              <w:spacing w:line="240" w:lineRule="auto"/>
            </w:pPr>
            <w:r>
              <w:t>B</w:t>
            </w:r>
          </w:p>
        </w:tc>
        <w:tc>
          <w:tcPr>
            <w:tcW w:w="2595" w:type="dxa"/>
            <w:tcMar>
              <w:top w:w="100" w:type="dxa"/>
              <w:left w:w="100" w:type="dxa"/>
              <w:bottom w:w="100" w:type="dxa"/>
              <w:right w:w="100" w:type="dxa"/>
            </w:tcMar>
          </w:tcPr>
          <w:p w14:paraId="13408696" w14:textId="77777777" w:rsidR="00AD7CF9" w:rsidRDefault="00AD7CF9">
            <w:pPr>
              <w:pStyle w:val="Normal1"/>
              <w:widowControl w:val="0"/>
              <w:spacing w:line="240" w:lineRule="auto"/>
            </w:pPr>
          </w:p>
        </w:tc>
        <w:tc>
          <w:tcPr>
            <w:tcW w:w="3105" w:type="dxa"/>
            <w:tcMar>
              <w:top w:w="100" w:type="dxa"/>
              <w:left w:w="100" w:type="dxa"/>
              <w:bottom w:w="100" w:type="dxa"/>
              <w:right w:w="100" w:type="dxa"/>
            </w:tcMar>
          </w:tcPr>
          <w:p w14:paraId="2D77F6DE" w14:textId="77777777" w:rsidR="00AD7CF9" w:rsidRDefault="00AD7CF9">
            <w:pPr>
              <w:pStyle w:val="Normal1"/>
              <w:widowControl w:val="0"/>
              <w:spacing w:line="240" w:lineRule="auto"/>
            </w:pPr>
          </w:p>
        </w:tc>
        <w:tc>
          <w:tcPr>
            <w:tcW w:w="2895" w:type="dxa"/>
            <w:tcMar>
              <w:top w:w="100" w:type="dxa"/>
              <w:left w:w="100" w:type="dxa"/>
              <w:bottom w:w="100" w:type="dxa"/>
              <w:right w:w="100" w:type="dxa"/>
            </w:tcMar>
          </w:tcPr>
          <w:p w14:paraId="6E467C56" w14:textId="77777777" w:rsidR="00AD7CF9" w:rsidRDefault="00AD7CF9">
            <w:pPr>
              <w:pStyle w:val="Normal1"/>
              <w:widowControl w:val="0"/>
              <w:spacing w:line="240" w:lineRule="auto"/>
            </w:pPr>
          </w:p>
        </w:tc>
      </w:tr>
    </w:tbl>
    <w:p w14:paraId="6ACAC03C" w14:textId="77777777" w:rsidR="00AD7CF9" w:rsidRDefault="00AD7CF9">
      <w:pPr>
        <w:pStyle w:val="Normal1"/>
      </w:pPr>
    </w:p>
    <w:p w14:paraId="7F3DB1A2" w14:textId="77777777" w:rsidR="00AD7CF9" w:rsidRDefault="00FC7C6E">
      <w:pPr>
        <w:pStyle w:val="Normal1"/>
        <w:jc w:val="both"/>
      </w:pPr>
      <w:r>
        <w:t xml:space="preserve">4. Are set A and B representing the same ‘galaxy cluster’, consisting of the same ‘galaxies’ (marbles)? </w:t>
      </w:r>
    </w:p>
    <w:p w14:paraId="7CD48D28" w14:textId="77777777" w:rsidR="00AD7CF9" w:rsidRDefault="00AD7CF9">
      <w:pPr>
        <w:pStyle w:val="Normal1"/>
        <w:jc w:val="both"/>
      </w:pPr>
    </w:p>
    <w:p w14:paraId="01383ABC" w14:textId="77777777" w:rsidR="00AD7CF9" w:rsidRDefault="00FC7C6E">
      <w:pPr>
        <w:pStyle w:val="Normal1"/>
        <w:jc w:val="both"/>
      </w:pPr>
      <w:r>
        <w:t>5. What should the gravity</w:t>
      </w:r>
      <w:r w:rsidR="00973D93">
        <w:t xml:space="preserve"> (i.e. sheet curvature)</w:t>
      </w:r>
      <w:r>
        <w:t xml:space="preserve"> created by ‘galaxy cluster’</w:t>
      </w:r>
      <w:r w:rsidR="00E87D57" w:rsidRPr="00E87D57">
        <w:t xml:space="preserve"> </w:t>
      </w:r>
      <w:r w:rsidR="00E87D57">
        <w:t>in set B</w:t>
      </w:r>
      <w:r w:rsidR="00973D93">
        <w:t xml:space="preserve"> be like</w:t>
      </w:r>
      <w:r>
        <w:t>?</w:t>
      </w:r>
    </w:p>
    <w:p w14:paraId="6531F3DE" w14:textId="77777777" w:rsidR="00AD7CF9" w:rsidRDefault="00AD7CF9">
      <w:pPr>
        <w:pStyle w:val="Normal1"/>
        <w:jc w:val="both"/>
      </w:pPr>
    </w:p>
    <w:p w14:paraId="486586FB" w14:textId="77777777" w:rsidR="00AD7CF9" w:rsidRDefault="00FC7C6E">
      <w:pPr>
        <w:pStyle w:val="Normal1"/>
        <w:jc w:val="both"/>
      </w:pPr>
      <w:r>
        <w:t xml:space="preserve">6. Why is there a difference in gravity between them? </w:t>
      </w:r>
    </w:p>
    <w:p w14:paraId="79F82FBC" w14:textId="77777777" w:rsidR="00AD7CF9" w:rsidRDefault="00AD7CF9">
      <w:pPr>
        <w:pStyle w:val="Normal1"/>
      </w:pPr>
    </w:p>
    <w:p w14:paraId="414C365C" w14:textId="77777777" w:rsidR="00AD7CF9" w:rsidRDefault="00AD7CF9">
      <w:pPr>
        <w:pStyle w:val="Normal1"/>
        <w:jc w:val="both"/>
      </w:pPr>
    </w:p>
    <w:p w14:paraId="23CE3307" w14:textId="77777777" w:rsidR="00AD7CF9" w:rsidRDefault="00FC7C6E">
      <w:pPr>
        <w:pStyle w:val="Normal1"/>
        <w:rPr>
          <w:b/>
        </w:rPr>
      </w:pPr>
      <w:r>
        <w:rPr>
          <w:b/>
        </w:rPr>
        <w:t xml:space="preserve">Part 3: Dark energy </w:t>
      </w:r>
    </w:p>
    <w:p w14:paraId="38885196" w14:textId="77777777" w:rsidR="00AD7CF9" w:rsidRDefault="00FC7C6E">
      <w:pPr>
        <w:pStyle w:val="Normal1"/>
        <w:numPr>
          <w:ilvl w:val="0"/>
          <w:numId w:val="1"/>
        </w:numPr>
        <w:ind w:left="360"/>
        <w:contextualSpacing/>
      </w:pPr>
      <w:r>
        <w:t xml:space="preserve">Dark energy is discovered from an unexpected observation, different from the facts that we already know. </w:t>
      </w:r>
    </w:p>
    <w:p w14:paraId="60AEAA40" w14:textId="77777777" w:rsidR="00AD7CF9" w:rsidRDefault="00FC7C6E">
      <w:pPr>
        <w:pStyle w:val="Normal1"/>
        <w:ind w:left="720"/>
        <w:jc w:val="both"/>
        <w:rPr>
          <w:i/>
          <w:color w:val="222222"/>
        </w:rPr>
      </w:pPr>
      <w:r>
        <w:rPr>
          <w:i/>
        </w:rPr>
        <w:t xml:space="preserve">Fact 1: </w:t>
      </w:r>
      <w:r>
        <w:rPr>
          <w:i/>
          <w:color w:val="222222"/>
        </w:rPr>
        <w:t xml:space="preserve">The Universe continually expands since its formation. It’s like an expanding balloon. </w:t>
      </w:r>
    </w:p>
    <w:p w14:paraId="27C65363" w14:textId="77777777" w:rsidR="00AD7CF9" w:rsidRDefault="00AD7CF9">
      <w:pPr>
        <w:pStyle w:val="Normal1"/>
        <w:ind w:left="720"/>
        <w:jc w:val="both"/>
        <w:rPr>
          <w:color w:val="222222"/>
        </w:rPr>
      </w:pPr>
    </w:p>
    <w:p w14:paraId="7E79B349" w14:textId="77777777" w:rsidR="00AD7CF9" w:rsidRDefault="00FC7C6E">
      <w:pPr>
        <w:pStyle w:val="Normal1"/>
        <w:jc w:val="both"/>
      </w:pPr>
      <w:r>
        <w:rPr>
          <w:color w:val="222222"/>
        </w:rPr>
        <w:t xml:space="preserve">2. </w:t>
      </w:r>
      <w:r>
        <w:t>Slightly inflate a balloon with some dots drawn on it. This is our Universe at birth, everything is compact (the dots are close together). Continue to blow the balloon and the dots on the balloon move far away from each other. This is like our Universe, it has been expanding and the dots are like the galaxies moving apart in our expanding Universe.</w:t>
      </w:r>
    </w:p>
    <w:p w14:paraId="1DDFEBD0" w14:textId="77777777" w:rsidR="00AD7CF9" w:rsidRDefault="00AD7CF9">
      <w:pPr>
        <w:pStyle w:val="Normal1"/>
        <w:jc w:val="center"/>
      </w:pPr>
    </w:p>
    <w:p w14:paraId="7B869BC2" w14:textId="77777777" w:rsidR="00882EF5" w:rsidRDefault="00FC7C6E">
      <w:pPr>
        <w:pStyle w:val="Normal1"/>
        <w:jc w:val="both"/>
        <w:rPr>
          <w:i/>
        </w:rPr>
      </w:pPr>
      <w:r>
        <w:t xml:space="preserve">3. </w:t>
      </w:r>
      <w:r>
        <w:rPr>
          <w:i/>
        </w:rPr>
        <w:t xml:space="preserve">Fact 2: Gravity of dark matter and normal matter holds everything in Universe together. </w:t>
      </w:r>
    </w:p>
    <w:p w14:paraId="32663A71" w14:textId="225A4144" w:rsidR="00AD7CF9" w:rsidRDefault="00FC7C6E">
      <w:pPr>
        <w:pStyle w:val="Normal1"/>
        <w:jc w:val="both"/>
      </w:pPr>
      <w:r>
        <w:t xml:space="preserve">Despite this effect of gravity, Universe has been expanding and galaxies fly away from each other. This is like blowing a balloon with a puncture. Blow intact and punctured balloons to see that the punctured balloons cannot expand as easily. So similar to the balloon observation, scientists expected that Universe should eventually be slowed down by gravity. </w:t>
      </w:r>
    </w:p>
    <w:p w14:paraId="16DCDD84" w14:textId="77777777" w:rsidR="00AD7CF9" w:rsidRDefault="00AD7CF9">
      <w:pPr>
        <w:pStyle w:val="Normal1"/>
        <w:jc w:val="both"/>
      </w:pPr>
    </w:p>
    <w:p w14:paraId="322AC9FA" w14:textId="7E3B82F9" w:rsidR="00AD7CF9" w:rsidRDefault="00FC7C6E">
      <w:pPr>
        <w:pStyle w:val="Normal1"/>
        <w:jc w:val="both"/>
      </w:pPr>
      <w:r>
        <w:lastRenderedPageBreak/>
        <w:t xml:space="preserve">4. In fact Universe expansion has become faster (Universe acceleration). </w:t>
      </w:r>
      <w:r w:rsidR="00882EF5">
        <w:t>Use the balloon to represent</w:t>
      </w:r>
      <w:r>
        <w:t xml:space="preserve"> this Universe acceleration with the balloon. </w:t>
      </w:r>
    </w:p>
    <w:p w14:paraId="2E933810" w14:textId="77777777" w:rsidR="00AD7CF9" w:rsidRDefault="00AD7CF9">
      <w:pPr>
        <w:pStyle w:val="Normal1"/>
        <w:jc w:val="both"/>
      </w:pPr>
    </w:p>
    <w:p w14:paraId="60DA9926" w14:textId="77777777" w:rsidR="00AD7CF9" w:rsidRDefault="00FC7C6E">
      <w:pPr>
        <w:pStyle w:val="Normal1"/>
        <w:jc w:val="both"/>
        <w:rPr>
          <w:highlight w:val="white"/>
        </w:rPr>
      </w:pPr>
      <w:r>
        <w:t>5. As scientists observed faster Universe expansion, this must be the effect of something else that exists in more quantity and opposes the gravity caused by the normal matter and dark matter. They called it dark energy. (Don’t be confused by the name, it’s not related to dark matter at all).</w:t>
      </w:r>
    </w:p>
    <w:p w14:paraId="3D3230C1" w14:textId="77777777" w:rsidR="00AD7CF9" w:rsidRDefault="00AD7CF9">
      <w:pPr>
        <w:pStyle w:val="Normal1"/>
      </w:pPr>
    </w:p>
    <w:bookmarkEnd w:id="0"/>
    <w:p w14:paraId="49852FCF" w14:textId="77777777" w:rsidR="00AD7CF9" w:rsidRDefault="00AD7CF9">
      <w:pPr>
        <w:pStyle w:val="Normal1"/>
      </w:pPr>
    </w:p>
    <w:sectPr w:rsidR="00AD7CF9" w:rsidSect="00AD7CF9">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5B" w:usb2="00000009" w:usb3="00000000" w:csb0="000001FF" w:csb1="00000000"/>
  </w:font>
  <w:font w:name="Segoe UI">
    <w:panose1 w:val="020B0502040204020203"/>
    <w:charset w:val="A3"/>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A3"/>
    <w:family w:val="roman"/>
    <w:pitch w:val="variable"/>
    <w:sig w:usb0="E00006FF" w:usb1="420024FF" w:usb2="02000000" w:usb3="00000000" w:csb0="0000019F" w:csb1="00000000"/>
  </w:font>
  <w:font w:name="Calibri">
    <w:panose1 w:val="020F0502020204030204"/>
    <w:charset w:val="A3"/>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D3985"/>
    <w:multiLevelType w:val="multilevel"/>
    <w:tmpl w:val="FB2427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D7CF9"/>
    <w:rsid w:val="001F1800"/>
    <w:rsid w:val="00251964"/>
    <w:rsid w:val="00474021"/>
    <w:rsid w:val="0069066A"/>
    <w:rsid w:val="00882EF5"/>
    <w:rsid w:val="00973D93"/>
    <w:rsid w:val="00AD7CF9"/>
    <w:rsid w:val="00E035FE"/>
    <w:rsid w:val="00E87D57"/>
    <w:rsid w:val="00FC7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F226C"/>
  <w15:docId w15:val="{88BBC13D-7EE9-4605-9E6A-3B5A3D6D4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4021"/>
  </w:style>
  <w:style w:type="paragraph" w:styleId="Heading1">
    <w:name w:val="heading 1"/>
    <w:basedOn w:val="Normal1"/>
    <w:next w:val="Normal1"/>
    <w:rsid w:val="00AD7CF9"/>
    <w:pPr>
      <w:keepNext/>
      <w:keepLines/>
      <w:spacing w:before="400" w:after="120"/>
      <w:outlineLvl w:val="0"/>
    </w:pPr>
    <w:rPr>
      <w:sz w:val="40"/>
      <w:szCs w:val="40"/>
    </w:rPr>
  </w:style>
  <w:style w:type="paragraph" w:styleId="Heading2">
    <w:name w:val="heading 2"/>
    <w:basedOn w:val="Normal1"/>
    <w:next w:val="Normal1"/>
    <w:rsid w:val="00AD7CF9"/>
    <w:pPr>
      <w:keepNext/>
      <w:keepLines/>
      <w:spacing w:before="360" w:after="120"/>
      <w:outlineLvl w:val="1"/>
    </w:pPr>
    <w:rPr>
      <w:sz w:val="32"/>
      <w:szCs w:val="32"/>
    </w:rPr>
  </w:style>
  <w:style w:type="paragraph" w:styleId="Heading3">
    <w:name w:val="heading 3"/>
    <w:basedOn w:val="Normal1"/>
    <w:next w:val="Normal1"/>
    <w:rsid w:val="00AD7CF9"/>
    <w:pPr>
      <w:keepNext/>
      <w:keepLines/>
      <w:spacing w:before="320" w:after="80"/>
      <w:outlineLvl w:val="2"/>
    </w:pPr>
    <w:rPr>
      <w:color w:val="434343"/>
      <w:sz w:val="28"/>
      <w:szCs w:val="28"/>
    </w:rPr>
  </w:style>
  <w:style w:type="paragraph" w:styleId="Heading4">
    <w:name w:val="heading 4"/>
    <w:basedOn w:val="Normal1"/>
    <w:next w:val="Normal1"/>
    <w:rsid w:val="00AD7CF9"/>
    <w:pPr>
      <w:keepNext/>
      <w:keepLines/>
      <w:spacing w:before="280" w:after="80"/>
      <w:outlineLvl w:val="3"/>
    </w:pPr>
    <w:rPr>
      <w:color w:val="666666"/>
      <w:sz w:val="24"/>
      <w:szCs w:val="24"/>
    </w:rPr>
  </w:style>
  <w:style w:type="paragraph" w:styleId="Heading5">
    <w:name w:val="heading 5"/>
    <w:basedOn w:val="Normal1"/>
    <w:next w:val="Normal1"/>
    <w:rsid w:val="00AD7CF9"/>
    <w:pPr>
      <w:keepNext/>
      <w:keepLines/>
      <w:spacing w:before="240" w:after="80"/>
      <w:outlineLvl w:val="4"/>
    </w:pPr>
    <w:rPr>
      <w:color w:val="666666"/>
    </w:rPr>
  </w:style>
  <w:style w:type="paragraph" w:styleId="Heading6">
    <w:name w:val="heading 6"/>
    <w:basedOn w:val="Normal1"/>
    <w:next w:val="Normal1"/>
    <w:rsid w:val="00AD7CF9"/>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AD7CF9"/>
  </w:style>
  <w:style w:type="paragraph" w:styleId="Title">
    <w:name w:val="Title"/>
    <w:basedOn w:val="Normal1"/>
    <w:next w:val="Normal1"/>
    <w:rsid w:val="00AD7CF9"/>
    <w:pPr>
      <w:keepNext/>
      <w:keepLines/>
      <w:spacing w:after="60"/>
    </w:pPr>
    <w:rPr>
      <w:sz w:val="52"/>
      <w:szCs w:val="52"/>
    </w:rPr>
  </w:style>
  <w:style w:type="paragraph" w:styleId="Subtitle">
    <w:name w:val="Subtitle"/>
    <w:basedOn w:val="Normal1"/>
    <w:next w:val="Normal1"/>
    <w:rsid w:val="00AD7CF9"/>
    <w:pPr>
      <w:keepNext/>
      <w:keepLines/>
      <w:spacing w:after="320"/>
    </w:pPr>
    <w:rPr>
      <w:color w:val="666666"/>
      <w:sz w:val="30"/>
      <w:szCs w:val="30"/>
    </w:rPr>
  </w:style>
  <w:style w:type="table" w:customStyle="1" w:styleId="a">
    <w:basedOn w:val="TableNormal"/>
    <w:rsid w:val="00AD7CF9"/>
    <w:tblPr>
      <w:tblStyleRowBandSize w:val="1"/>
      <w:tblStyleColBandSize w:val="1"/>
    </w:tblPr>
  </w:style>
  <w:style w:type="paragraph" w:styleId="BalloonText">
    <w:name w:val="Balloon Text"/>
    <w:basedOn w:val="Normal"/>
    <w:link w:val="BalloonTextChar"/>
    <w:uiPriority w:val="99"/>
    <w:semiHidden/>
    <w:unhideWhenUsed/>
    <w:rsid w:val="0025196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19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579</Words>
  <Characters>3303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CKK</Company>
  <LinksUpToDate>false</LinksUpToDate>
  <CharactersWithSpaces>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7</cp:revision>
  <dcterms:created xsi:type="dcterms:W3CDTF">2017-08-02T15:13:00Z</dcterms:created>
  <dcterms:modified xsi:type="dcterms:W3CDTF">2018-08-30T03:48:00Z</dcterms:modified>
</cp:coreProperties>
</file>